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03ED0" w14:textId="188065F6" w:rsidR="008256D6" w:rsidRPr="00664928" w:rsidRDefault="008256D6" w:rsidP="008256D6">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664928">
        <w:rPr>
          <w:rFonts w:ascii="Arial" w:eastAsia="SimSun" w:hAnsi="Arial" w:cs="Arial"/>
          <w:b/>
          <w:noProof/>
          <w:kern w:val="2"/>
          <w:sz w:val="24"/>
          <w:lang w:val="en-US" w:eastAsia="ko-KR"/>
        </w:rPr>
        <w:t>3GPP TSG RAN WG1 #116-bis</w:t>
      </w:r>
      <w:r w:rsidRPr="00664928">
        <w:rPr>
          <w:rFonts w:ascii="Arial" w:eastAsia="SimSun" w:hAnsi="Arial" w:cs="Arial"/>
          <w:b/>
          <w:noProof/>
          <w:kern w:val="2"/>
          <w:sz w:val="24"/>
          <w:lang w:val="en-US" w:eastAsia="ko-KR"/>
        </w:rPr>
        <w:tab/>
      </w:r>
      <w:r w:rsidRPr="00664928">
        <w:rPr>
          <w:rFonts w:ascii="Arial" w:eastAsia="SimSun" w:hAnsi="Arial" w:cs="Arial"/>
          <w:b/>
          <w:noProof/>
          <w:kern w:val="2"/>
          <w:sz w:val="24"/>
          <w:lang w:val="en-US" w:eastAsia="ko-KR"/>
        </w:rPr>
        <w:tab/>
      </w:r>
      <w:r w:rsidRPr="00664928">
        <w:rPr>
          <w:rFonts w:ascii="Arial" w:eastAsia="SimSun" w:hAnsi="Arial" w:cs="Arial"/>
          <w:b/>
          <w:noProof/>
          <w:kern w:val="2"/>
          <w:sz w:val="24"/>
          <w:lang w:val="en-US" w:eastAsia="ko-KR"/>
        </w:rPr>
        <w:tab/>
      </w:r>
      <w:r w:rsidR="007737CB" w:rsidRPr="007737CB">
        <w:rPr>
          <w:rFonts w:ascii="Arial" w:eastAsia="SimSun" w:hAnsi="Arial" w:cs="Arial"/>
          <w:b/>
          <w:noProof/>
          <w:kern w:val="2"/>
          <w:sz w:val="24"/>
          <w:lang w:val="en-US" w:eastAsia="ko-KR"/>
        </w:rPr>
        <w:t>R1-2403279</w:t>
      </w:r>
    </w:p>
    <w:p w14:paraId="3751D77B" w14:textId="6C16790B" w:rsidR="00F17FBB" w:rsidRPr="00A444BE" w:rsidRDefault="008256D6" w:rsidP="008256D6">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664928">
        <w:rPr>
          <w:rFonts w:ascii="Arial" w:eastAsia="SimSun" w:hAnsi="Arial" w:cs="Arial"/>
          <w:b/>
          <w:noProof/>
          <w:kern w:val="2"/>
          <w:sz w:val="24"/>
          <w:lang w:val="en-US" w:eastAsia="ko-KR"/>
        </w:rPr>
        <w:t>Changsha, Hunan Province, China, April 15th – 19th,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5C01C4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D35423">
        <w:rPr>
          <w:rFonts w:ascii="Arial" w:hAnsi="Arial"/>
          <w:b/>
          <w:sz w:val="24"/>
          <w:lang w:eastAsia="en-GB"/>
        </w:rPr>
        <w:t>3.2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4390E6F"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0A592B" w:rsidRPr="00DA3CEB">
        <w:rPr>
          <w:rFonts w:ascii="Arial" w:hAnsi="Arial" w:cs="Arial"/>
          <w:b/>
          <w:sz w:val="24"/>
          <w:szCs w:val="24"/>
        </w:rPr>
        <w:t>AI/ML</w:t>
      </w:r>
      <w:r w:rsidR="008C03D2" w:rsidRPr="00DA3CEB">
        <w:rPr>
          <w:rFonts w:ascii="Arial" w:hAnsi="Arial" w:cs="Arial"/>
          <w:b/>
          <w:sz w:val="24"/>
          <w:szCs w:val="24"/>
        </w:rPr>
        <w:t xml:space="preserve"> based</w:t>
      </w:r>
      <w:r w:rsidR="000A592B" w:rsidRPr="00DA3CEB">
        <w:rPr>
          <w:rFonts w:ascii="Arial" w:hAnsi="Arial" w:cs="Arial"/>
          <w:b/>
          <w:sz w:val="24"/>
          <w:szCs w:val="24"/>
        </w:rPr>
        <w:t xml:space="preserve"> </w:t>
      </w:r>
      <w:bookmarkEnd w:id="3"/>
      <w:bookmarkEnd w:id="4"/>
      <w:r w:rsidR="008C03D2" w:rsidRPr="00DA3CEB">
        <w:rPr>
          <w:rFonts w:ascii="Arial" w:eastAsia="맑은 고딕" w:hAnsi="Arial" w:cs="Arial"/>
          <w:b/>
          <w:sz w:val="24"/>
          <w:szCs w:val="24"/>
          <w:lang w:eastAsia="ko-KR"/>
        </w:rPr>
        <w:t>CSI compression</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19B30FCD" w14:textId="40B8CFFC" w:rsidR="008256D6" w:rsidRDefault="008256D6" w:rsidP="008256D6">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Pr="00D84A1E">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w:t>
      </w:r>
      <w:r>
        <w:rPr>
          <w:rFonts w:eastAsiaTheme="minorEastAsia" w:hint="eastAsia"/>
          <w:lang w:val="en-US" w:eastAsia="ko-KR"/>
        </w:rPr>
        <w:t xml:space="preserve">RAN1 discussion for </w:t>
      </w:r>
      <w:r w:rsidRPr="00D84A1E">
        <w:rPr>
          <w:rFonts w:eastAsiaTheme="minorEastAsia"/>
          <w:lang w:val="en-US" w:eastAsia="ko-KR"/>
        </w:rPr>
        <w:t xml:space="preserve">the </w:t>
      </w:r>
      <w:r>
        <w:rPr>
          <w:rFonts w:eastAsiaTheme="minorEastAsia" w:hint="eastAsia"/>
          <w:lang w:val="en-US" w:eastAsia="ko-KR"/>
        </w:rPr>
        <w:t>study</w:t>
      </w:r>
      <w:r w:rsidRPr="00D84A1E">
        <w:rPr>
          <w:rFonts w:eastAsiaTheme="minorEastAsia"/>
          <w:lang w:val="en-US" w:eastAsia="ko-KR"/>
        </w:rPr>
        <w:t xml:space="preserve"> of </w:t>
      </w:r>
      <w:r>
        <w:rPr>
          <w:rFonts w:eastAsiaTheme="minorEastAsia" w:hint="eastAsia"/>
          <w:lang w:val="en-US" w:eastAsia="ko-KR"/>
        </w:rPr>
        <w:t>CSI compression</w:t>
      </w:r>
      <w:r w:rsidRPr="00D84A1E">
        <w:rPr>
          <w:rFonts w:eastAsiaTheme="minorEastAsia"/>
          <w:lang w:val="en-US" w:eastAsia="ko-KR"/>
        </w:rPr>
        <w:t xml:space="preserve"> for NR air interface </w:t>
      </w:r>
      <w:r>
        <w:rPr>
          <w:rFonts w:eastAsiaTheme="minorEastAsia" w:hint="eastAsia"/>
          <w:lang w:val="en-US" w:eastAsia="ko-KR"/>
        </w:rPr>
        <w:t>was</w:t>
      </w:r>
      <w:r w:rsidRPr="00D84A1E">
        <w:rPr>
          <w:rFonts w:eastAsiaTheme="minorEastAsia"/>
          <w:lang w:val="en-US" w:eastAsia="ko-KR"/>
        </w:rPr>
        <w:t xml:space="preserve"> </w:t>
      </w:r>
      <w:r>
        <w:rPr>
          <w:rFonts w:eastAsiaTheme="minorEastAsia" w:hint="eastAsia"/>
          <w:lang w:val="en-US" w:eastAsia="ko-KR"/>
        </w:rPr>
        <w:t>started</w:t>
      </w:r>
      <w:r w:rsidRPr="00D84A1E">
        <w:rPr>
          <w:rFonts w:eastAsiaTheme="minorEastAsia"/>
          <w:lang w:val="en-US" w:eastAsia="ko-KR"/>
        </w:rPr>
        <w:t xml:space="preserve"> in RAN1</w:t>
      </w:r>
      <w:r>
        <w:rPr>
          <w:rFonts w:eastAsiaTheme="minorEastAsia" w:hint="eastAsia"/>
          <w:lang w:val="en-US" w:eastAsia="ko-KR"/>
        </w:rPr>
        <w:t>#116</w:t>
      </w:r>
      <w:r w:rsidRPr="00D84A1E">
        <w:rPr>
          <w:rFonts w:eastAsiaTheme="minorEastAsia"/>
          <w:lang w:val="en-US" w:eastAsia="ko-KR"/>
        </w:rPr>
        <w:t xml:space="preserve"> </w:t>
      </w:r>
      <w:r>
        <w:rPr>
          <w:rFonts w:eastAsiaTheme="minorEastAsia" w:hint="eastAsia"/>
          <w:lang w:val="en-US" w:eastAsia="ko-KR"/>
        </w:rPr>
        <w:t>under</w:t>
      </w:r>
      <w:r w:rsidRPr="00D84A1E">
        <w:rPr>
          <w:rFonts w:eastAsiaTheme="minorEastAsia"/>
          <w:lang w:val="en-US" w:eastAsia="ko-KR"/>
        </w:rPr>
        <w:t xml:space="preserve"> Rel-19 phase. </w:t>
      </w:r>
      <w:r>
        <w:rPr>
          <w:rFonts w:eastAsiaTheme="minorEastAsia" w:hint="eastAsia"/>
          <w:lang w:val="en-US" w:eastAsia="ko-KR"/>
        </w:rPr>
        <w:t>Based on the discussion in RAN1#116, RAN1 made the following agreements for the AI/ML CSI compression</w:t>
      </w:r>
      <w:r>
        <w:rPr>
          <w:rFonts w:eastAsiaTheme="minorEastAsia"/>
          <w:lang w:val="en-US" w:eastAsia="ko-KR"/>
        </w:rPr>
        <w:t>.</w:t>
      </w:r>
    </w:p>
    <w:tbl>
      <w:tblPr>
        <w:tblStyle w:val="a6"/>
        <w:tblW w:w="0" w:type="auto"/>
        <w:tblLook w:val="04A0" w:firstRow="1" w:lastRow="0" w:firstColumn="1" w:lastColumn="0" w:noHBand="0" w:noVBand="1"/>
      </w:tblPr>
      <w:tblGrid>
        <w:gridCol w:w="9631"/>
      </w:tblGrid>
      <w:tr w:rsidR="008256D6" w14:paraId="19F45539" w14:textId="77777777" w:rsidTr="008256D6">
        <w:tc>
          <w:tcPr>
            <w:tcW w:w="9631" w:type="dxa"/>
          </w:tcPr>
          <w:p w14:paraId="74746E4C"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Agreement</w:t>
            </w:r>
          </w:p>
          <w:p w14:paraId="31B85192"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256D6" w:rsidRPr="008256D6" w14:paraId="0D0BF23B" w14:textId="77777777" w:rsidTr="00E03AA6">
              <w:tc>
                <w:tcPr>
                  <w:tcW w:w="779" w:type="dxa"/>
                  <w:shd w:val="clear" w:color="auto" w:fill="auto"/>
                </w:tcPr>
                <w:p w14:paraId="071E208A" w14:textId="77777777" w:rsidR="008256D6" w:rsidRPr="008256D6" w:rsidRDefault="008256D6" w:rsidP="008256D6">
                  <w:pPr>
                    <w:overflowPunct/>
                    <w:autoSpaceDE/>
                    <w:autoSpaceDN/>
                    <w:adjustRightInd/>
                    <w:spacing w:after="0"/>
                    <w:textAlignment w:val="auto"/>
                    <w:rPr>
                      <w:rFonts w:ascii="Times" w:eastAsia="바탕" w:hAnsi="Times"/>
                      <w:szCs w:val="24"/>
                    </w:rPr>
                  </w:pPr>
                  <w:r w:rsidRPr="008256D6">
                    <w:rPr>
                      <w:rFonts w:ascii="Times" w:eastAsia="바탕" w:hAnsi="Times"/>
                      <w:b/>
                      <w:bCs/>
                      <w:szCs w:val="24"/>
                    </w:rPr>
                    <w:t>Case</w:t>
                  </w:r>
                </w:p>
              </w:tc>
              <w:tc>
                <w:tcPr>
                  <w:tcW w:w="1506" w:type="dxa"/>
                  <w:shd w:val="clear" w:color="auto" w:fill="auto"/>
                </w:tcPr>
                <w:p w14:paraId="29D30116"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b/>
                      <w:bCs/>
                      <w:szCs w:val="24"/>
                    </w:rPr>
                    <w:t>Target CSI slot(s)</w:t>
                  </w:r>
                </w:p>
              </w:tc>
              <w:tc>
                <w:tcPr>
                  <w:tcW w:w="3380" w:type="dxa"/>
                  <w:shd w:val="clear" w:color="auto" w:fill="auto"/>
                </w:tcPr>
                <w:p w14:paraId="1EDD7040"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b/>
                      <w:bCs/>
                      <w:szCs w:val="24"/>
                    </w:rPr>
                    <w:t>Whether the UE uses past CSI information</w:t>
                  </w:r>
                </w:p>
              </w:tc>
              <w:tc>
                <w:tcPr>
                  <w:tcW w:w="3690" w:type="dxa"/>
                  <w:shd w:val="clear" w:color="auto" w:fill="auto"/>
                </w:tcPr>
                <w:p w14:paraId="30281720"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b/>
                      <w:bCs/>
                      <w:szCs w:val="24"/>
                    </w:rPr>
                    <w:t>Whether the network uses past CSI information</w:t>
                  </w:r>
                </w:p>
              </w:tc>
            </w:tr>
            <w:tr w:rsidR="008256D6" w:rsidRPr="008256D6" w14:paraId="0DCC1F07" w14:textId="77777777" w:rsidTr="00E03AA6">
              <w:tc>
                <w:tcPr>
                  <w:tcW w:w="779" w:type="dxa"/>
                  <w:shd w:val="clear" w:color="auto" w:fill="auto"/>
                </w:tcPr>
                <w:p w14:paraId="1E587F7A" w14:textId="77777777" w:rsidR="008256D6" w:rsidRPr="008256D6" w:rsidRDefault="008256D6" w:rsidP="008256D6">
                  <w:pPr>
                    <w:overflowPunct/>
                    <w:autoSpaceDE/>
                    <w:autoSpaceDN/>
                    <w:adjustRightInd/>
                    <w:spacing w:after="0"/>
                    <w:textAlignment w:val="auto"/>
                    <w:rPr>
                      <w:rFonts w:ascii="Times" w:eastAsia="바탕" w:hAnsi="Times"/>
                      <w:szCs w:val="24"/>
                    </w:rPr>
                  </w:pPr>
                  <w:r w:rsidRPr="008256D6">
                    <w:rPr>
                      <w:rFonts w:ascii="Times" w:eastAsia="바탕" w:hAnsi="Times"/>
                      <w:szCs w:val="24"/>
                    </w:rPr>
                    <w:t>0</w:t>
                  </w:r>
                </w:p>
              </w:tc>
              <w:tc>
                <w:tcPr>
                  <w:tcW w:w="1506" w:type="dxa"/>
                  <w:shd w:val="clear" w:color="auto" w:fill="auto"/>
                </w:tcPr>
                <w:p w14:paraId="441F2E15"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Present slot</w:t>
                  </w:r>
                </w:p>
              </w:tc>
              <w:tc>
                <w:tcPr>
                  <w:tcW w:w="3380" w:type="dxa"/>
                  <w:shd w:val="clear" w:color="auto" w:fill="auto"/>
                </w:tcPr>
                <w:p w14:paraId="7B37AF65"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No</w:t>
                  </w:r>
                </w:p>
              </w:tc>
              <w:tc>
                <w:tcPr>
                  <w:tcW w:w="3690" w:type="dxa"/>
                  <w:shd w:val="clear" w:color="auto" w:fill="auto"/>
                </w:tcPr>
                <w:p w14:paraId="2250B8BE"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No</w:t>
                  </w:r>
                </w:p>
              </w:tc>
            </w:tr>
            <w:tr w:rsidR="008256D6" w:rsidRPr="008256D6" w14:paraId="11390E47" w14:textId="77777777" w:rsidTr="00E03AA6">
              <w:tc>
                <w:tcPr>
                  <w:tcW w:w="779" w:type="dxa"/>
                  <w:shd w:val="clear" w:color="auto" w:fill="auto"/>
                </w:tcPr>
                <w:p w14:paraId="6ACF0663" w14:textId="77777777" w:rsidR="008256D6" w:rsidRPr="008256D6" w:rsidRDefault="008256D6" w:rsidP="008256D6">
                  <w:pPr>
                    <w:overflowPunct/>
                    <w:autoSpaceDE/>
                    <w:autoSpaceDN/>
                    <w:adjustRightInd/>
                    <w:spacing w:after="0"/>
                    <w:textAlignment w:val="auto"/>
                    <w:rPr>
                      <w:rFonts w:ascii="Times" w:eastAsia="바탕" w:hAnsi="Times"/>
                      <w:b/>
                      <w:bCs/>
                      <w:szCs w:val="24"/>
                    </w:rPr>
                  </w:pPr>
                  <w:r w:rsidRPr="008256D6">
                    <w:rPr>
                      <w:rFonts w:ascii="Times" w:eastAsia="바탕" w:hAnsi="Times"/>
                      <w:b/>
                      <w:bCs/>
                      <w:szCs w:val="24"/>
                    </w:rPr>
                    <w:t>1</w:t>
                  </w:r>
                </w:p>
              </w:tc>
              <w:tc>
                <w:tcPr>
                  <w:tcW w:w="1506" w:type="dxa"/>
                  <w:shd w:val="clear" w:color="auto" w:fill="auto"/>
                </w:tcPr>
                <w:p w14:paraId="233502AC"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Present slot</w:t>
                  </w:r>
                </w:p>
              </w:tc>
              <w:tc>
                <w:tcPr>
                  <w:tcW w:w="3380" w:type="dxa"/>
                  <w:shd w:val="clear" w:color="auto" w:fill="auto"/>
                </w:tcPr>
                <w:p w14:paraId="43B439F4"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c>
                <w:tcPr>
                  <w:tcW w:w="3690" w:type="dxa"/>
                  <w:shd w:val="clear" w:color="auto" w:fill="auto"/>
                </w:tcPr>
                <w:p w14:paraId="74202BB1"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No</w:t>
                  </w:r>
                </w:p>
              </w:tc>
            </w:tr>
            <w:tr w:rsidR="008256D6" w:rsidRPr="008256D6" w14:paraId="60483BCD" w14:textId="77777777" w:rsidTr="00E03AA6">
              <w:tc>
                <w:tcPr>
                  <w:tcW w:w="779" w:type="dxa"/>
                  <w:shd w:val="clear" w:color="auto" w:fill="auto"/>
                </w:tcPr>
                <w:p w14:paraId="54E57FB3" w14:textId="77777777" w:rsidR="008256D6" w:rsidRPr="008256D6" w:rsidRDefault="008256D6" w:rsidP="008256D6">
                  <w:pPr>
                    <w:overflowPunct/>
                    <w:autoSpaceDE/>
                    <w:autoSpaceDN/>
                    <w:adjustRightInd/>
                    <w:spacing w:after="0"/>
                    <w:textAlignment w:val="auto"/>
                    <w:rPr>
                      <w:rFonts w:ascii="Times" w:eastAsia="바탕" w:hAnsi="Times"/>
                      <w:szCs w:val="24"/>
                    </w:rPr>
                  </w:pPr>
                  <w:r w:rsidRPr="008256D6">
                    <w:rPr>
                      <w:rFonts w:ascii="Times" w:eastAsia="바탕" w:hAnsi="Times"/>
                      <w:b/>
                      <w:bCs/>
                      <w:szCs w:val="24"/>
                    </w:rPr>
                    <w:t>2</w:t>
                  </w:r>
                </w:p>
              </w:tc>
              <w:tc>
                <w:tcPr>
                  <w:tcW w:w="1506" w:type="dxa"/>
                  <w:shd w:val="clear" w:color="auto" w:fill="auto"/>
                </w:tcPr>
                <w:p w14:paraId="0360E1EE"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Present slot</w:t>
                  </w:r>
                </w:p>
              </w:tc>
              <w:tc>
                <w:tcPr>
                  <w:tcW w:w="3380" w:type="dxa"/>
                  <w:shd w:val="clear" w:color="auto" w:fill="auto"/>
                </w:tcPr>
                <w:p w14:paraId="36C80A27"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c>
                <w:tcPr>
                  <w:tcW w:w="3690" w:type="dxa"/>
                  <w:shd w:val="clear" w:color="auto" w:fill="auto"/>
                </w:tcPr>
                <w:p w14:paraId="333A57D4"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r>
            <w:tr w:rsidR="008256D6" w:rsidRPr="008256D6" w14:paraId="52F32464" w14:textId="77777777" w:rsidTr="00E03AA6">
              <w:tc>
                <w:tcPr>
                  <w:tcW w:w="779" w:type="dxa"/>
                  <w:shd w:val="clear" w:color="auto" w:fill="auto"/>
                </w:tcPr>
                <w:p w14:paraId="4E2B14DE" w14:textId="77777777" w:rsidR="008256D6" w:rsidRPr="008256D6" w:rsidRDefault="008256D6" w:rsidP="008256D6">
                  <w:pPr>
                    <w:overflowPunct/>
                    <w:autoSpaceDE/>
                    <w:autoSpaceDN/>
                    <w:adjustRightInd/>
                    <w:spacing w:after="0"/>
                    <w:textAlignment w:val="auto"/>
                    <w:rPr>
                      <w:rFonts w:ascii="Times" w:eastAsia="바탕" w:hAnsi="Times"/>
                      <w:szCs w:val="24"/>
                    </w:rPr>
                  </w:pPr>
                  <w:r w:rsidRPr="008256D6">
                    <w:rPr>
                      <w:rFonts w:ascii="Times" w:eastAsia="바탕" w:hAnsi="Times"/>
                      <w:b/>
                      <w:bCs/>
                      <w:szCs w:val="24"/>
                    </w:rPr>
                    <w:t>3</w:t>
                  </w:r>
                </w:p>
              </w:tc>
              <w:tc>
                <w:tcPr>
                  <w:tcW w:w="1506" w:type="dxa"/>
                  <w:shd w:val="clear" w:color="auto" w:fill="auto"/>
                </w:tcPr>
                <w:p w14:paraId="65CC69FA"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Future slot(s)</w:t>
                  </w:r>
                </w:p>
              </w:tc>
              <w:tc>
                <w:tcPr>
                  <w:tcW w:w="3380" w:type="dxa"/>
                  <w:shd w:val="clear" w:color="auto" w:fill="auto"/>
                </w:tcPr>
                <w:p w14:paraId="6E0A9A26"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c>
                <w:tcPr>
                  <w:tcW w:w="3690" w:type="dxa"/>
                  <w:shd w:val="clear" w:color="auto" w:fill="auto"/>
                </w:tcPr>
                <w:p w14:paraId="27C88716"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No</w:t>
                  </w:r>
                </w:p>
              </w:tc>
            </w:tr>
            <w:tr w:rsidR="008256D6" w:rsidRPr="008256D6" w14:paraId="13D333BB" w14:textId="77777777" w:rsidTr="00E03AA6">
              <w:tc>
                <w:tcPr>
                  <w:tcW w:w="779" w:type="dxa"/>
                  <w:shd w:val="clear" w:color="auto" w:fill="auto"/>
                </w:tcPr>
                <w:p w14:paraId="54C80285" w14:textId="77777777" w:rsidR="008256D6" w:rsidRPr="008256D6" w:rsidRDefault="008256D6" w:rsidP="008256D6">
                  <w:pPr>
                    <w:overflowPunct/>
                    <w:autoSpaceDE/>
                    <w:autoSpaceDN/>
                    <w:adjustRightInd/>
                    <w:spacing w:after="0"/>
                    <w:textAlignment w:val="auto"/>
                    <w:rPr>
                      <w:rFonts w:ascii="Times" w:eastAsia="바탕" w:hAnsi="Times"/>
                      <w:szCs w:val="24"/>
                    </w:rPr>
                  </w:pPr>
                  <w:r w:rsidRPr="008256D6">
                    <w:rPr>
                      <w:rFonts w:ascii="Times" w:eastAsia="바탕" w:hAnsi="Times"/>
                      <w:b/>
                      <w:bCs/>
                      <w:szCs w:val="24"/>
                    </w:rPr>
                    <w:t>4</w:t>
                  </w:r>
                </w:p>
              </w:tc>
              <w:tc>
                <w:tcPr>
                  <w:tcW w:w="1506" w:type="dxa"/>
                  <w:shd w:val="clear" w:color="auto" w:fill="auto"/>
                </w:tcPr>
                <w:p w14:paraId="18157B44"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Future slot(s)</w:t>
                  </w:r>
                </w:p>
              </w:tc>
              <w:tc>
                <w:tcPr>
                  <w:tcW w:w="3380" w:type="dxa"/>
                  <w:shd w:val="clear" w:color="auto" w:fill="auto"/>
                </w:tcPr>
                <w:p w14:paraId="0B26961B"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c>
                <w:tcPr>
                  <w:tcW w:w="3690" w:type="dxa"/>
                  <w:shd w:val="clear" w:color="auto" w:fill="auto"/>
                </w:tcPr>
                <w:p w14:paraId="62593856"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r>
            <w:tr w:rsidR="008256D6" w:rsidRPr="008256D6" w14:paraId="0FE8CA2F" w14:textId="77777777" w:rsidTr="00E03AA6">
              <w:tc>
                <w:tcPr>
                  <w:tcW w:w="779" w:type="dxa"/>
                  <w:shd w:val="clear" w:color="auto" w:fill="auto"/>
                </w:tcPr>
                <w:p w14:paraId="28744369" w14:textId="77777777" w:rsidR="008256D6" w:rsidRPr="008256D6" w:rsidRDefault="008256D6" w:rsidP="008256D6">
                  <w:pPr>
                    <w:overflowPunct/>
                    <w:autoSpaceDE/>
                    <w:autoSpaceDN/>
                    <w:adjustRightInd/>
                    <w:spacing w:after="0"/>
                    <w:textAlignment w:val="auto"/>
                    <w:rPr>
                      <w:rFonts w:ascii="Times" w:eastAsia="바탕" w:hAnsi="Times"/>
                      <w:b/>
                      <w:bCs/>
                      <w:szCs w:val="24"/>
                    </w:rPr>
                  </w:pPr>
                  <w:r w:rsidRPr="008256D6">
                    <w:rPr>
                      <w:rFonts w:ascii="Times" w:eastAsia="바탕" w:hAnsi="Times"/>
                      <w:b/>
                      <w:bCs/>
                      <w:szCs w:val="24"/>
                    </w:rPr>
                    <w:t>5</w:t>
                  </w:r>
                </w:p>
              </w:tc>
              <w:tc>
                <w:tcPr>
                  <w:tcW w:w="1506" w:type="dxa"/>
                  <w:shd w:val="clear" w:color="auto" w:fill="auto"/>
                </w:tcPr>
                <w:p w14:paraId="0F4AC8A6"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Present slot</w:t>
                  </w:r>
                </w:p>
              </w:tc>
              <w:tc>
                <w:tcPr>
                  <w:tcW w:w="3380" w:type="dxa"/>
                  <w:shd w:val="clear" w:color="auto" w:fill="auto"/>
                </w:tcPr>
                <w:p w14:paraId="43002FF1"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No</w:t>
                  </w:r>
                </w:p>
              </w:tc>
              <w:tc>
                <w:tcPr>
                  <w:tcW w:w="3690" w:type="dxa"/>
                  <w:shd w:val="clear" w:color="auto" w:fill="auto"/>
                </w:tcPr>
                <w:p w14:paraId="793C0DC2" w14:textId="77777777" w:rsidR="008256D6" w:rsidRPr="008256D6" w:rsidRDefault="008256D6" w:rsidP="008256D6">
                  <w:pPr>
                    <w:overflowPunct/>
                    <w:autoSpaceDE/>
                    <w:autoSpaceDN/>
                    <w:adjustRightInd/>
                    <w:spacing w:after="0"/>
                    <w:jc w:val="center"/>
                    <w:textAlignment w:val="auto"/>
                    <w:rPr>
                      <w:rFonts w:ascii="Times" w:eastAsia="바탕" w:hAnsi="Times"/>
                      <w:szCs w:val="24"/>
                    </w:rPr>
                  </w:pPr>
                  <w:r w:rsidRPr="008256D6">
                    <w:rPr>
                      <w:rFonts w:ascii="Times" w:eastAsia="바탕" w:hAnsi="Times"/>
                      <w:szCs w:val="24"/>
                    </w:rPr>
                    <w:t>Yes</w:t>
                  </w:r>
                </w:p>
              </w:tc>
            </w:tr>
          </w:tbl>
          <w:p w14:paraId="70A1268B"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p>
          <w:p w14:paraId="7150888C"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Note 1: For the UE, the past CSI information may include past model inputs and/or any information derived from them. For the network, the past CSI information may include past CSI feedback instances and/or any information derived from them.</w:t>
            </w:r>
          </w:p>
          <w:p w14:paraId="39934BFC"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2D6D664"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6EB9DFB"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 xml:space="preserve">Note 4: Down-selection is not precluded. </w:t>
            </w:r>
          </w:p>
          <w:p w14:paraId="78189659"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p>
          <w:p w14:paraId="624CD150" w14:textId="77777777" w:rsidR="008256D6" w:rsidRPr="008256D6" w:rsidRDefault="008256D6" w:rsidP="008256D6">
            <w:pPr>
              <w:overflowPunct/>
              <w:autoSpaceDE/>
              <w:autoSpaceDN/>
              <w:adjustRightInd/>
              <w:spacing w:after="0"/>
              <w:textAlignment w:val="auto"/>
              <w:rPr>
                <w:rFonts w:ascii="Times" w:eastAsia="바탕" w:hAnsi="Times"/>
                <w:b/>
                <w:bCs/>
                <w:szCs w:val="24"/>
                <w:highlight w:val="green"/>
              </w:rPr>
            </w:pPr>
            <w:r w:rsidRPr="008256D6">
              <w:rPr>
                <w:rFonts w:ascii="Times" w:eastAsia="바탕" w:hAnsi="Times"/>
                <w:b/>
                <w:bCs/>
                <w:szCs w:val="24"/>
                <w:highlight w:val="green"/>
              </w:rPr>
              <w:t>Agreement</w:t>
            </w:r>
          </w:p>
          <w:p w14:paraId="3806C301"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For the evaluation of temporal domain aspects of AI/ML-based CSI compression using two-sided model in Release 19, adopt the following as baseline options for UE distribution:</w:t>
            </w:r>
          </w:p>
          <w:p w14:paraId="7673C824" w14:textId="77777777" w:rsidR="008256D6" w:rsidRPr="008256D6" w:rsidRDefault="008256D6" w:rsidP="008256D6">
            <w:pPr>
              <w:numPr>
                <w:ilvl w:val="0"/>
                <w:numId w:val="84"/>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1: 80% indoor, 20% outdoor</w:t>
            </w:r>
          </w:p>
          <w:p w14:paraId="52D1F18E" w14:textId="77777777" w:rsidR="008256D6" w:rsidRPr="008256D6" w:rsidRDefault="008256D6" w:rsidP="008256D6">
            <w:pPr>
              <w:numPr>
                <w:ilvl w:val="0"/>
                <w:numId w:val="84"/>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2: 100% outdoor</w:t>
            </w:r>
          </w:p>
          <w:p w14:paraId="5B2CC4C1"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Note: Indoor speed is 3 km/h, outdoor speed is chosen from the following options: 10 km/h, 20 km/h, 30 km/h, 60 km/h, 120 km/h. Assumption on O2I car penetration loss and spatial consistency follow the R18 AI based CSI prediction.</w:t>
            </w:r>
          </w:p>
          <w:p w14:paraId="5F84F6BB"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0AFA3CE1"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3CFE2827" w14:textId="77777777" w:rsidR="008256D6" w:rsidRPr="008256D6" w:rsidRDefault="008256D6" w:rsidP="008256D6">
            <w:pPr>
              <w:overflowPunct/>
              <w:autoSpaceDE/>
              <w:autoSpaceDN/>
              <w:adjustRightInd/>
              <w:spacing w:after="0"/>
              <w:textAlignment w:val="auto"/>
              <w:rPr>
                <w:rFonts w:ascii="Times" w:eastAsia="DengXian" w:hAnsi="Times"/>
                <w:b/>
                <w:bCs/>
                <w:szCs w:val="24"/>
                <w:highlight w:val="darkYellow"/>
                <w:lang w:eastAsia="zh-CN"/>
              </w:rPr>
            </w:pPr>
            <w:r w:rsidRPr="008256D6">
              <w:rPr>
                <w:rFonts w:ascii="Times" w:eastAsia="DengXian" w:hAnsi="Times"/>
                <w:b/>
                <w:bCs/>
                <w:szCs w:val="24"/>
                <w:highlight w:val="darkYellow"/>
                <w:lang w:eastAsia="zh-CN"/>
              </w:rPr>
              <w:t>Working Assumption</w:t>
            </w:r>
          </w:p>
          <w:p w14:paraId="7D5744A5"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For the evaluation of temporal domain aspects of AI/ML-based CSI compression using two-sided model in Release 19, adopt the following benchmark scheme for performance comparison:</w:t>
            </w:r>
          </w:p>
          <w:p w14:paraId="17F15E09" w14:textId="77777777" w:rsidR="008256D6" w:rsidRPr="008256D6" w:rsidRDefault="008256D6" w:rsidP="008256D6">
            <w:pPr>
              <w:numPr>
                <w:ilvl w:val="0"/>
                <w:numId w:val="85"/>
              </w:numPr>
              <w:overflowPunct/>
              <w:autoSpaceDE/>
              <w:autoSpaceDN/>
              <w:adjustRightInd/>
              <w:spacing w:after="0"/>
              <w:contextualSpacing/>
              <w:jc w:val="both"/>
              <w:textAlignment w:val="auto"/>
              <w:rPr>
                <w:rFonts w:ascii="Times" w:eastAsia="바탕" w:hAnsi="Times"/>
                <w:szCs w:val="24"/>
                <w:lang w:eastAsia="x-none"/>
              </w:rPr>
            </w:pPr>
            <w:r w:rsidRPr="008256D6">
              <w:rPr>
                <w:rFonts w:ascii="Times" w:eastAsia="바탕" w:hAnsi="Times"/>
                <w:b/>
                <w:bCs/>
                <w:i/>
                <w:iCs/>
                <w:szCs w:val="24"/>
                <w:lang w:eastAsia="x-none"/>
              </w:rPr>
              <w:t>For cases without prediction of future CSI, use the same benchmark scheme assumed in R18 AI/ML-based CSI compression study.</w:t>
            </w:r>
          </w:p>
          <w:p w14:paraId="21B14EEC" w14:textId="77777777" w:rsidR="008256D6" w:rsidRPr="008256D6" w:rsidRDefault="008256D6" w:rsidP="008256D6">
            <w:pPr>
              <w:numPr>
                <w:ilvl w:val="0"/>
                <w:numId w:val="85"/>
              </w:numPr>
              <w:overflowPunct/>
              <w:autoSpaceDE/>
              <w:autoSpaceDN/>
              <w:adjustRightInd/>
              <w:spacing w:after="0"/>
              <w:contextualSpacing/>
              <w:jc w:val="both"/>
              <w:textAlignment w:val="auto"/>
              <w:rPr>
                <w:rFonts w:ascii="Times" w:eastAsia="바탕" w:hAnsi="Times"/>
                <w:szCs w:val="24"/>
                <w:lang w:eastAsia="x-none"/>
              </w:rPr>
            </w:pPr>
            <w:r w:rsidRPr="008256D6">
              <w:rPr>
                <w:rFonts w:ascii="Times" w:eastAsia="바탕" w:hAnsi="Times"/>
                <w:b/>
                <w:bCs/>
                <w:i/>
                <w:iCs/>
                <w:szCs w:val="24"/>
                <w:lang w:eastAsia="x-none"/>
              </w:rPr>
              <w:t xml:space="preserve">For cases with prediction of future CSI, use the same benchmark scheme assumed in R18 AI/ML-based CSI prediction study, with R18 MIMO </w:t>
            </w:r>
            <w:proofErr w:type="spellStart"/>
            <w:r w:rsidRPr="008256D6">
              <w:rPr>
                <w:rFonts w:ascii="Times" w:eastAsia="바탕" w:hAnsi="Times"/>
                <w:b/>
                <w:bCs/>
                <w:i/>
                <w:iCs/>
                <w:szCs w:val="24"/>
                <w:lang w:eastAsia="x-none"/>
              </w:rPr>
              <w:t>eType</w:t>
            </w:r>
            <w:proofErr w:type="spellEnd"/>
            <w:r w:rsidRPr="008256D6">
              <w:rPr>
                <w:rFonts w:ascii="Times" w:eastAsia="바탕" w:hAnsi="Times"/>
                <w:b/>
                <w:bCs/>
                <w:i/>
                <w:iCs/>
                <w:szCs w:val="24"/>
                <w:lang w:eastAsia="x-none"/>
              </w:rPr>
              <w:t xml:space="preserve"> II codebook for compressing the feedback.</w:t>
            </w:r>
          </w:p>
          <w:p w14:paraId="2A2D6A6F"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2B58EEBB"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lastRenderedPageBreak/>
              <w:t>For the evaluation of AI/ML-based CSI compression using localized models in Release 19, study the following aspects of the performance/complexity trade-off when comparing the localized model with a benchmark model that is not localized:</w:t>
            </w:r>
          </w:p>
          <w:p w14:paraId="0DCB3D93" w14:textId="77777777" w:rsidR="008256D6" w:rsidRPr="008256D6" w:rsidRDefault="008256D6" w:rsidP="008256D6">
            <w:pPr>
              <w:numPr>
                <w:ilvl w:val="0"/>
                <w:numId w:val="87"/>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Performance of the localized model that has similar or lower complexity as the benchmark model.</w:t>
            </w:r>
          </w:p>
          <w:p w14:paraId="4905E860" w14:textId="77777777" w:rsidR="008256D6" w:rsidRPr="008256D6" w:rsidRDefault="008256D6" w:rsidP="008256D6">
            <w:pPr>
              <w:numPr>
                <w:ilvl w:val="0"/>
                <w:numId w:val="87"/>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Model complexity of the localized model that achieves similar or better performance as the benchmark model.</w:t>
            </w:r>
          </w:p>
          <w:p w14:paraId="02B078A8"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471166F9"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For the evaluation of temporal domain aspects of AI/ML-based CSI compression using two-sided model in Release 19, adopt the following evaluation assumptions:</w:t>
            </w:r>
          </w:p>
          <w:p w14:paraId="01A8432B" w14:textId="77777777" w:rsidR="008256D6" w:rsidRPr="008256D6" w:rsidRDefault="008256D6" w:rsidP="008256D6">
            <w:pPr>
              <w:numPr>
                <w:ilvl w:val="0"/>
                <w:numId w:val="88"/>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CSI-RS configuration</w:t>
            </w:r>
          </w:p>
          <w:p w14:paraId="2F257189" w14:textId="77777777" w:rsidR="008256D6" w:rsidRPr="008256D6" w:rsidRDefault="008256D6" w:rsidP="008256D6">
            <w:pPr>
              <w:numPr>
                <w:ilvl w:val="1"/>
                <w:numId w:val="88"/>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 xml:space="preserve">Periodic: 5 </w:t>
            </w:r>
            <w:proofErr w:type="spellStart"/>
            <w:r w:rsidRPr="008256D6">
              <w:rPr>
                <w:rFonts w:ascii="Times" w:eastAsia="바탕" w:hAnsi="Times"/>
                <w:b/>
                <w:bCs/>
                <w:i/>
                <w:iCs/>
                <w:szCs w:val="24"/>
                <w:lang w:eastAsia="x-none"/>
              </w:rPr>
              <w:t>ms</w:t>
            </w:r>
            <w:proofErr w:type="spellEnd"/>
            <w:r w:rsidRPr="008256D6">
              <w:rPr>
                <w:rFonts w:ascii="Times" w:eastAsia="바탕" w:hAnsi="Times"/>
                <w:b/>
                <w:bCs/>
                <w:i/>
                <w:iCs/>
                <w:szCs w:val="24"/>
                <w:lang w:eastAsia="x-none"/>
              </w:rPr>
              <w:t xml:space="preserve"> periodicity (baseline), 20 </w:t>
            </w:r>
            <w:proofErr w:type="spellStart"/>
            <w:r w:rsidRPr="008256D6">
              <w:rPr>
                <w:rFonts w:ascii="Times" w:eastAsia="바탕" w:hAnsi="Times"/>
                <w:b/>
                <w:bCs/>
                <w:i/>
                <w:iCs/>
                <w:szCs w:val="24"/>
                <w:lang w:eastAsia="x-none"/>
              </w:rPr>
              <w:t>ms</w:t>
            </w:r>
            <w:proofErr w:type="spellEnd"/>
            <w:r w:rsidRPr="008256D6">
              <w:rPr>
                <w:rFonts w:ascii="Times" w:eastAsia="바탕" w:hAnsi="Times"/>
                <w:b/>
                <w:bCs/>
                <w:i/>
                <w:iCs/>
                <w:szCs w:val="24"/>
                <w:lang w:eastAsia="x-none"/>
              </w:rPr>
              <w:t xml:space="preserve"> periodicity(encouraged)</w:t>
            </w:r>
          </w:p>
          <w:p w14:paraId="4A814EFD" w14:textId="77777777" w:rsidR="008256D6" w:rsidRPr="008256D6" w:rsidRDefault="008256D6" w:rsidP="008256D6">
            <w:pPr>
              <w:numPr>
                <w:ilvl w:val="1"/>
                <w:numId w:val="88"/>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 xml:space="preserve">Aperiodic (for cases with prediction): Optional, CSI-RS burst with K resources and time interval m milliseconds (based on R18 MIMO </w:t>
            </w:r>
            <w:proofErr w:type="spellStart"/>
            <w:r w:rsidRPr="008256D6">
              <w:rPr>
                <w:rFonts w:ascii="Times" w:eastAsia="바탕" w:hAnsi="Times"/>
                <w:b/>
                <w:bCs/>
                <w:i/>
                <w:iCs/>
                <w:szCs w:val="24"/>
                <w:lang w:eastAsia="x-none"/>
              </w:rPr>
              <w:t>eType</w:t>
            </w:r>
            <w:proofErr w:type="spellEnd"/>
            <w:r w:rsidRPr="008256D6">
              <w:rPr>
                <w:rFonts w:ascii="Times" w:eastAsia="바탕" w:hAnsi="Times"/>
                <w:b/>
                <w:bCs/>
                <w:i/>
                <w:iCs/>
                <w:szCs w:val="24"/>
                <w:lang w:eastAsia="x-none"/>
              </w:rPr>
              <w:t xml:space="preserve">-II) </w:t>
            </w:r>
          </w:p>
          <w:p w14:paraId="5DC02A6B" w14:textId="77777777" w:rsidR="008256D6" w:rsidRPr="008256D6" w:rsidRDefault="008256D6" w:rsidP="008256D6">
            <w:pPr>
              <w:numPr>
                <w:ilvl w:val="0"/>
                <w:numId w:val="88"/>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 xml:space="preserve">CSI reporting periodicity: {5, 10, 20} </w:t>
            </w:r>
            <w:proofErr w:type="spellStart"/>
            <w:r w:rsidRPr="008256D6">
              <w:rPr>
                <w:rFonts w:ascii="Times" w:eastAsia="바탕" w:hAnsi="Times"/>
                <w:b/>
                <w:bCs/>
                <w:i/>
                <w:iCs/>
                <w:szCs w:val="24"/>
                <w:lang w:eastAsia="x-none"/>
              </w:rPr>
              <w:t>ms</w:t>
            </w:r>
            <w:proofErr w:type="spellEnd"/>
            <w:r w:rsidRPr="008256D6">
              <w:rPr>
                <w:rFonts w:ascii="Times" w:eastAsia="바탕" w:hAnsi="Times"/>
                <w:b/>
                <w:bCs/>
                <w:i/>
                <w:iCs/>
                <w:szCs w:val="24"/>
                <w:lang w:eastAsia="x-none"/>
              </w:rPr>
              <w:t>; other values are not precluded</w:t>
            </w:r>
          </w:p>
          <w:p w14:paraId="30283F9C" w14:textId="77777777" w:rsidR="008256D6" w:rsidRPr="008256D6" w:rsidRDefault="008256D6" w:rsidP="008256D6">
            <w:pPr>
              <w:numPr>
                <w:ilvl w:val="0"/>
                <w:numId w:val="88"/>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For cases with the use of past CSI information, to report observation window, including number/time distance of historic CSI/channel measurements.</w:t>
            </w:r>
          </w:p>
          <w:p w14:paraId="131D1D5D" w14:textId="77777777" w:rsidR="008256D6" w:rsidRPr="008256D6" w:rsidRDefault="008256D6" w:rsidP="008256D6">
            <w:pPr>
              <w:numPr>
                <w:ilvl w:val="0"/>
                <w:numId w:val="88"/>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For cases with prediction, to report prediction window, including number/time distance of predicted CSI/channel.</w:t>
            </w:r>
          </w:p>
          <w:p w14:paraId="5EFC3C85"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0DAA9BF4"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652D86C0" w14:textId="77777777" w:rsidR="008256D6" w:rsidRPr="008256D6" w:rsidRDefault="008256D6" w:rsidP="008256D6">
            <w:pPr>
              <w:overflowPunct/>
              <w:autoSpaceDE/>
              <w:autoSpaceDN/>
              <w:adjustRightInd/>
              <w:spacing w:after="120"/>
              <w:textAlignment w:val="auto"/>
              <w:rPr>
                <w:rFonts w:ascii="Times" w:eastAsia="바탕" w:hAnsi="Times"/>
                <w:b/>
                <w:bCs/>
                <w:i/>
                <w:iCs/>
                <w:szCs w:val="24"/>
              </w:rPr>
            </w:pPr>
            <w:r w:rsidRPr="008256D6">
              <w:rPr>
                <w:rFonts w:ascii="Times" w:eastAsia="바탕" w:hAnsi="Times"/>
                <w:b/>
                <w:bCs/>
                <w:i/>
                <w:iCs/>
                <w:szCs w:val="24"/>
              </w:rPr>
              <w:t>To alleviate / resolve the issues related to inter-vendor training collaboration of AI/ML-based CSI compression using two-sided model, study the following options:</w:t>
            </w:r>
          </w:p>
          <w:p w14:paraId="1E976CE9" w14:textId="77777777" w:rsidR="008256D6" w:rsidRPr="008256D6" w:rsidRDefault="008256D6" w:rsidP="008256D6">
            <w:pPr>
              <w:numPr>
                <w:ilvl w:val="0"/>
                <w:numId w:val="89"/>
              </w:numPr>
              <w:overflowPunct/>
              <w:autoSpaceDE/>
              <w:autoSpaceDN/>
              <w:adjustRightInd/>
              <w:spacing w:after="120" w:line="276" w:lineRule="auto"/>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1: Fully standardized reference model (structure + parameters)</w:t>
            </w:r>
          </w:p>
          <w:p w14:paraId="3239F578" w14:textId="77777777" w:rsidR="008256D6" w:rsidRPr="008256D6" w:rsidRDefault="008256D6" w:rsidP="008256D6">
            <w:pPr>
              <w:numPr>
                <w:ilvl w:val="0"/>
                <w:numId w:val="89"/>
              </w:numPr>
              <w:overflowPunct/>
              <w:autoSpaceDE/>
              <w:autoSpaceDN/>
              <w:adjustRightInd/>
              <w:spacing w:after="120" w:line="276" w:lineRule="auto"/>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2: Standardized dataset</w:t>
            </w:r>
          </w:p>
          <w:p w14:paraId="748AD9BA" w14:textId="77777777" w:rsidR="008256D6" w:rsidRPr="008256D6" w:rsidRDefault="008256D6" w:rsidP="008256D6">
            <w:pPr>
              <w:numPr>
                <w:ilvl w:val="0"/>
                <w:numId w:val="89"/>
              </w:numPr>
              <w:overflowPunct/>
              <w:autoSpaceDE/>
              <w:autoSpaceDN/>
              <w:adjustRightInd/>
              <w:spacing w:after="120" w:line="276" w:lineRule="auto"/>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3: Standardized reference model structure + Parameter exchange between NW-side and UE-side</w:t>
            </w:r>
          </w:p>
          <w:p w14:paraId="0DCFAC4F" w14:textId="77777777" w:rsidR="008256D6" w:rsidRPr="008256D6" w:rsidRDefault="008256D6" w:rsidP="008256D6">
            <w:pPr>
              <w:numPr>
                <w:ilvl w:val="0"/>
                <w:numId w:val="89"/>
              </w:numPr>
              <w:overflowPunct/>
              <w:autoSpaceDE/>
              <w:autoSpaceDN/>
              <w:adjustRightInd/>
              <w:spacing w:after="120" w:line="276" w:lineRule="auto"/>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4: Standardized data / dataset format + Dataset exchange between NW-side and UE-side</w:t>
            </w:r>
          </w:p>
          <w:p w14:paraId="7312105D" w14:textId="77777777" w:rsidR="008256D6" w:rsidRPr="008256D6" w:rsidRDefault="008256D6" w:rsidP="008256D6">
            <w:pPr>
              <w:numPr>
                <w:ilvl w:val="0"/>
                <w:numId w:val="89"/>
              </w:numPr>
              <w:overflowPunct/>
              <w:autoSpaceDE/>
              <w:autoSpaceDN/>
              <w:adjustRightInd/>
              <w:spacing w:after="120" w:line="276" w:lineRule="auto"/>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Option 5: Standardized model format + Reference model exchange between NW-side and UE-side</w:t>
            </w:r>
          </w:p>
          <w:p w14:paraId="170AAC6F" w14:textId="77777777" w:rsidR="008256D6" w:rsidRPr="008256D6" w:rsidRDefault="008256D6" w:rsidP="008256D6">
            <w:pPr>
              <w:overflowPunct/>
              <w:autoSpaceDE/>
              <w:autoSpaceDN/>
              <w:adjustRightInd/>
              <w:spacing w:after="120"/>
              <w:textAlignment w:val="auto"/>
              <w:rPr>
                <w:rFonts w:ascii="Times" w:eastAsia="바탕" w:hAnsi="Times"/>
                <w:b/>
                <w:bCs/>
                <w:i/>
                <w:iCs/>
                <w:szCs w:val="24"/>
              </w:rPr>
            </w:pPr>
            <w:r w:rsidRPr="008256D6">
              <w:rPr>
                <w:rFonts w:ascii="Times" w:eastAsia="바탕" w:hAnsi="Times"/>
                <w:b/>
                <w:bCs/>
                <w:i/>
                <w:iCs/>
                <w:szCs w:val="24"/>
              </w:rPr>
              <w:t>Note 1: The above options may not be mutually exclusive and may be used together.</w:t>
            </w:r>
          </w:p>
          <w:p w14:paraId="0F85E07D" w14:textId="77777777" w:rsidR="008256D6" w:rsidRPr="008256D6" w:rsidRDefault="008256D6" w:rsidP="008256D6">
            <w:pPr>
              <w:overflowPunct/>
              <w:autoSpaceDE/>
              <w:autoSpaceDN/>
              <w:adjustRightInd/>
              <w:spacing w:after="120"/>
              <w:textAlignment w:val="auto"/>
              <w:rPr>
                <w:rFonts w:ascii="Times" w:eastAsia="바탕" w:hAnsi="Times"/>
                <w:b/>
                <w:bCs/>
                <w:i/>
                <w:iCs/>
                <w:szCs w:val="24"/>
              </w:rPr>
            </w:pPr>
            <w:r w:rsidRPr="008256D6">
              <w:rPr>
                <w:rFonts w:ascii="Times" w:eastAsia="바탕" w:hAnsi="Times"/>
                <w:b/>
                <w:bCs/>
                <w:i/>
                <w:iCs/>
                <w:szCs w:val="24"/>
              </w:rPr>
              <w:t>Note 2: Other options are not precluded.</w:t>
            </w:r>
          </w:p>
          <w:p w14:paraId="1E01DDCD" w14:textId="77777777" w:rsidR="008256D6" w:rsidRPr="008256D6" w:rsidRDefault="008256D6" w:rsidP="008256D6">
            <w:pPr>
              <w:overflowPunct/>
              <w:autoSpaceDE/>
              <w:autoSpaceDN/>
              <w:adjustRightInd/>
              <w:spacing w:after="120"/>
              <w:textAlignment w:val="auto"/>
              <w:rPr>
                <w:rFonts w:ascii="Times" w:eastAsia="바탕" w:hAnsi="Times"/>
                <w:b/>
                <w:bCs/>
                <w:i/>
                <w:iCs/>
                <w:szCs w:val="24"/>
              </w:rPr>
            </w:pPr>
            <w:r w:rsidRPr="008256D6">
              <w:rPr>
                <w:rFonts w:ascii="Times" w:eastAsia="바탕" w:hAnsi="Times"/>
                <w:b/>
                <w:bCs/>
                <w:i/>
                <w:iCs/>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48A6B267" w14:textId="77777777" w:rsidR="008256D6" w:rsidRPr="008256D6" w:rsidRDefault="008256D6" w:rsidP="008256D6">
            <w:pPr>
              <w:spacing w:before="120" w:after="120"/>
              <w:jc w:val="both"/>
              <w:rPr>
                <w:rFonts w:eastAsia="SimSun"/>
                <w:b/>
                <w:bCs/>
                <w:i/>
                <w:iCs/>
                <w:sz w:val="22"/>
                <w:lang w:val="en-US"/>
              </w:rPr>
            </w:pPr>
            <w:r w:rsidRPr="008256D6">
              <w:rPr>
                <w:rFonts w:eastAsia="SimSun"/>
                <w:b/>
                <w:bCs/>
                <w:i/>
                <w:iCs/>
                <w:sz w:val="22"/>
                <w:lang w:val="en-US"/>
              </w:rPr>
              <w:t>Note 4: “Dataset” refers to a set of data samples of CSI feedback and associated target CSI.</w:t>
            </w:r>
          </w:p>
          <w:p w14:paraId="3E16E459"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0F42F663"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val="en-US" w:eastAsia="zh-CN"/>
              </w:rPr>
            </w:pPr>
            <w:r w:rsidRPr="008256D6">
              <w:rPr>
                <w:rFonts w:ascii="Times" w:eastAsia="DengXian" w:hAnsi="Times" w:hint="eastAsia"/>
                <w:b/>
                <w:bCs/>
                <w:szCs w:val="24"/>
                <w:highlight w:val="green"/>
                <w:lang w:val="en-US" w:eastAsia="zh-CN"/>
              </w:rPr>
              <w:t>A</w:t>
            </w:r>
            <w:r w:rsidRPr="008256D6">
              <w:rPr>
                <w:rFonts w:ascii="Times" w:eastAsia="DengXian" w:hAnsi="Times"/>
                <w:b/>
                <w:bCs/>
                <w:szCs w:val="24"/>
                <w:highlight w:val="green"/>
                <w:lang w:val="en-US" w:eastAsia="zh-CN"/>
              </w:rPr>
              <w:t>greement</w:t>
            </w:r>
          </w:p>
          <w:p w14:paraId="16F2F574"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For the evaluation of AI/ML-based CSI compression using localized models in Release 19, consider the following options as a starting point to model the spatial correlation in the dataset for a local region:</w:t>
            </w:r>
          </w:p>
          <w:p w14:paraId="01BF338B" w14:textId="77777777" w:rsidR="008256D6" w:rsidRPr="008256D6" w:rsidRDefault="008256D6" w:rsidP="008256D6">
            <w:pPr>
              <w:numPr>
                <w:ilvl w:val="0"/>
                <w:numId w:val="86"/>
              </w:numPr>
              <w:overflowPunct/>
              <w:autoSpaceDE/>
              <w:autoSpaceDN/>
              <w:adjustRightInd/>
              <w:spacing w:before="120" w:after="120"/>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 xml:space="preserve">Option 1: The dataset is derived from UEs dropped within the local region, with spatial consistency modelling as per TR 38.901. </w:t>
            </w:r>
          </w:p>
          <w:p w14:paraId="1F290B27" w14:textId="77777777" w:rsidR="008256D6" w:rsidRPr="008256D6" w:rsidRDefault="008256D6" w:rsidP="008256D6">
            <w:pPr>
              <w:numPr>
                <w:ilvl w:val="2"/>
                <w:numId w:val="86"/>
              </w:numPr>
              <w:overflowPunct/>
              <w:autoSpaceDE/>
              <w:autoSpaceDN/>
              <w:adjustRightInd/>
              <w:spacing w:before="120" w:after="120"/>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E.g., Dropped in a specific cell or within a specific boundary.</w:t>
            </w:r>
          </w:p>
          <w:p w14:paraId="049D9EBB" w14:textId="77777777" w:rsidR="008256D6" w:rsidRPr="008256D6" w:rsidRDefault="008256D6" w:rsidP="008256D6">
            <w:pPr>
              <w:numPr>
                <w:ilvl w:val="0"/>
                <w:numId w:val="86"/>
              </w:numPr>
              <w:overflowPunct/>
              <w:autoSpaceDE/>
              <w:autoSpaceDN/>
              <w:adjustRightInd/>
              <w:spacing w:before="120" w:after="120"/>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 xml:space="preserve">Option 2: By using a scenario/configuration specific to the local region. </w:t>
            </w:r>
          </w:p>
          <w:p w14:paraId="2DDF21F5" w14:textId="77777777" w:rsidR="008256D6" w:rsidRPr="008256D6" w:rsidRDefault="008256D6" w:rsidP="008256D6">
            <w:pPr>
              <w:numPr>
                <w:ilvl w:val="2"/>
                <w:numId w:val="86"/>
              </w:numPr>
              <w:overflowPunct/>
              <w:autoSpaceDE/>
              <w:autoSpaceDN/>
              <w:adjustRightInd/>
              <w:spacing w:before="120" w:after="120"/>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E.g., Indoor-outdoor ratio, LOS-NLOS ratio, TXRU mapping, etc.</w:t>
            </w:r>
          </w:p>
          <w:p w14:paraId="64268C6B"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Note: While modelling the spatial correlation, strive to ensure that the dataset distribution also correctly captures the decorrelation due to temporal variations in the channel. To report methods to generate training and testing dataset.</w:t>
            </w:r>
          </w:p>
          <w:p w14:paraId="35E5CB99"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4BC0878B"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341CCCF8" w14:textId="77777777" w:rsidR="008256D6" w:rsidRPr="008256D6" w:rsidRDefault="008256D6" w:rsidP="008256D6">
            <w:pPr>
              <w:numPr>
                <w:ilvl w:val="0"/>
                <w:numId w:val="90"/>
              </w:num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 xml:space="preserve">For the evaluation of temporal domain aspects of AI/ML-based CSI compression using two-sided model in Release 19, </w:t>
            </w:r>
          </w:p>
          <w:p w14:paraId="4FF00808" w14:textId="77777777" w:rsidR="008256D6" w:rsidRPr="008256D6" w:rsidRDefault="008256D6" w:rsidP="008256D6">
            <w:pPr>
              <w:numPr>
                <w:ilvl w:val="1"/>
                <w:numId w:val="90"/>
              </w:numPr>
              <w:overflowPunct/>
              <w:autoSpaceDE/>
              <w:autoSpaceDN/>
              <w:adjustRightInd/>
              <w:spacing w:after="0"/>
              <w:ind w:left="709" w:hanging="283"/>
              <w:textAlignment w:val="auto"/>
              <w:rPr>
                <w:rFonts w:ascii="Times" w:eastAsia="바탕" w:hAnsi="Times"/>
                <w:b/>
                <w:bCs/>
                <w:i/>
                <w:iCs/>
                <w:szCs w:val="24"/>
              </w:rPr>
            </w:pPr>
            <w:r w:rsidRPr="008256D6">
              <w:rPr>
                <w:rFonts w:ascii="Times" w:eastAsia="바탕" w:hAnsi="Times"/>
                <w:b/>
                <w:bCs/>
                <w:i/>
                <w:iCs/>
                <w:szCs w:val="24"/>
              </w:rPr>
              <w:t>adopt the CSI feedback overhead rate as reference, where the CSI feedback overhead rate is the average bit-rate of CSI feedback overhead across time.</w:t>
            </w:r>
          </w:p>
          <w:p w14:paraId="4670EEC0" w14:textId="77777777" w:rsidR="008256D6" w:rsidRPr="008256D6" w:rsidRDefault="008256D6" w:rsidP="008256D6">
            <w:pPr>
              <w:spacing w:before="120" w:after="120"/>
              <w:jc w:val="both"/>
              <w:rPr>
                <w:rFonts w:ascii="Times" w:eastAsia="바탕" w:hAnsi="Times"/>
                <w:b/>
                <w:bCs/>
                <w:i/>
                <w:iCs/>
                <w:szCs w:val="24"/>
                <w:lang w:val="en-US"/>
              </w:rPr>
            </w:pPr>
            <w:r w:rsidRPr="008256D6">
              <w:rPr>
                <w:rFonts w:ascii="Times" w:eastAsia="바탕" w:hAnsi="Times"/>
                <w:b/>
                <w:bCs/>
                <w:i/>
                <w:iCs/>
                <w:szCs w:val="24"/>
                <w:lang w:val="en-US"/>
              </w:rPr>
              <w:t>Note: The CSI feedback overhead of a single report is calculated as in R18 CSI compression study.</w:t>
            </w:r>
          </w:p>
          <w:p w14:paraId="75841F67"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68B5A295"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1B2B2B30"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lastRenderedPageBreak/>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22489FB"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Note: The ideal prediction scheme should model realistic channel estimation.</w:t>
            </w:r>
          </w:p>
          <w:p w14:paraId="2ECE4F35"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3BC162BF"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04F5FF99"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 xml:space="preserve">For the evaluation of temporal domain aspects of AI/ML-based CSI compression using two-sided model in Release 19, for Case 2, Case </w:t>
            </w:r>
            <w:proofErr w:type="gramStart"/>
            <w:r w:rsidRPr="008256D6">
              <w:rPr>
                <w:rFonts w:ascii="Times" w:eastAsia="바탕" w:hAnsi="Times"/>
                <w:b/>
                <w:bCs/>
                <w:i/>
                <w:iCs/>
                <w:szCs w:val="24"/>
              </w:rPr>
              <w:t>4</w:t>
            </w:r>
            <w:proofErr w:type="gramEnd"/>
            <w:r w:rsidRPr="008256D6">
              <w:rPr>
                <w:rFonts w:ascii="Times" w:eastAsia="바탕" w:hAnsi="Times"/>
                <w:b/>
                <w:bCs/>
                <w:i/>
                <w:iCs/>
                <w:szCs w:val="24"/>
              </w:rPr>
              <w:t xml:space="preserve"> and Case 5, study the performance impact resulting from non-ideal UCI feedback.</w:t>
            </w:r>
          </w:p>
          <w:p w14:paraId="6C5B4BA0"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lang w:eastAsia="zh-CN"/>
              </w:rPr>
            </w:pPr>
          </w:p>
          <w:p w14:paraId="05711810" w14:textId="77777777" w:rsidR="008256D6" w:rsidRPr="008256D6" w:rsidRDefault="008256D6" w:rsidP="008256D6">
            <w:pPr>
              <w:overflowPunct/>
              <w:autoSpaceDE/>
              <w:autoSpaceDN/>
              <w:adjustRightInd/>
              <w:spacing w:after="0"/>
              <w:ind w:left="1440" w:hanging="1440"/>
              <w:textAlignment w:val="auto"/>
              <w:rPr>
                <w:rFonts w:ascii="Times" w:eastAsia="DengXian" w:hAnsi="Times"/>
                <w:b/>
                <w:bCs/>
                <w:szCs w:val="24"/>
                <w:highlight w:val="green"/>
                <w:lang w:eastAsia="zh-CN"/>
              </w:rPr>
            </w:pPr>
            <w:r w:rsidRPr="008256D6">
              <w:rPr>
                <w:rFonts w:ascii="Times" w:eastAsia="DengXian" w:hAnsi="Times" w:hint="eastAsia"/>
                <w:b/>
                <w:bCs/>
                <w:szCs w:val="24"/>
                <w:highlight w:val="green"/>
                <w:lang w:eastAsia="zh-CN"/>
              </w:rPr>
              <w:t>A</w:t>
            </w:r>
            <w:r w:rsidRPr="008256D6">
              <w:rPr>
                <w:rFonts w:ascii="Times" w:eastAsia="DengXian" w:hAnsi="Times"/>
                <w:b/>
                <w:bCs/>
                <w:szCs w:val="24"/>
                <w:highlight w:val="green"/>
                <w:lang w:eastAsia="zh-CN"/>
              </w:rPr>
              <w:t>greement</w:t>
            </w:r>
          </w:p>
          <w:p w14:paraId="5EB4D6AE" w14:textId="77777777" w:rsidR="008256D6" w:rsidRPr="008256D6" w:rsidRDefault="008256D6" w:rsidP="008256D6">
            <w:pPr>
              <w:overflowPunct/>
              <w:autoSpaceDE/>
              <w:autoSpaceDN/>
              <w:adjustRightInd/>
              <w:spacing w:after="0"/>
              <w:textAlignment w:val="auto"/>
              <w:rPr>
                <w:rFonts w:ascii="Times" w:eastAsia="바탕" w:hAnsi="Times"/>
                <w:b/>
                <w:bCs/>
                <w:i/>
                <w:iCs/>
                <w:szCs w:val="24"/>
              </w:rPr>
            </w:pPr>
            <w:r w:rsidRPr="008256D6">
              <w:rPr>
                <w:rFonts w:ascii="Times" w:eastAsia="바탕" w:hAnsi="Times"/>
                <w:b/>
                <w:bCs/>
                <w:i/>
                <w:iCs/>
                <w:szCs w:val="24"/>
              </w:rPr>
              <w:t>For the study of inter-vendor collaboration issues for AI/ML-based CSI compression using a two-sided model, consider at least the following aspects when comparing different options:</w:t>
            </w:r>
          </w:p>
          <w:p w14:paraId="5A9CCC3E" w14:textId="77777777" w:rsidR="008256D6" w:rsidRPr="008256D6" w:rsidRDefault="008256D6" w:rsidP="008256D6">
            <w:pPr>
              <w:numPr>
                <w:ilvl w:val="0"/>
                <w:numId w:val="91"/>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Inter-vendor collaboration complexity, e.g., whether bilateral collaboration is required between vendors.</w:t>
            </w:r>
          </w:p>
          <w:p w14:paraId="4C544A1A" w14:textId="77777777" w:rsidR="008256D6" w:rsidRPr="008256D6" w:rsidRDefault="008256D6" w:rsidP="008256D6">
            <w:pPr>
              <w:numPr>
                <w:ilvl w:val="0"/>
                <w:numId w:val="91"/>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Performance.</w:t>
            </w:r>
          </w:p>
          <w:p w14:paraId="58ABB0A5" w14:textId="77777777" w:rsidR="008256D6" w:rsidRPr="008256D6" w:rsidRDefault="008256D6" w:rsidP="008256D6">
            <w:pPr>
              <w:numPr>
                <w:ilvl w:val="0"/>
                <w:numId w:val="91"/>
              </w:numPr>
              <w:overflowPunct/>
              <w:autoSpaceDE/>
              <w:autoSpaceDN/>
              <w:adjustRightInd/>
              <w:spacing w:after="0"/>
              <w:contextualSpacing/>
              <w:jc w:val="both"/>
              <w:textAlignment w:val="auto"/>
              <w:rPr>
                <w:rFonts w:ascii="Times" w:eastAsia="바탕" w:hAnsi="Times"/>
                <w:b/>
                <w:bCs/>
                <w:i/>
                <w:iCs/>
                <w:szCs w:val="24"/>
                <w:lang w:eastAsia="x-none"/>
              </w:rPr>
            </w:pPr>
            <w:r w:rsidRPr="008256D6">
              <w:rPr>
                <w:rFonts w:ascii="Times" w:eastAsia="바탕" w:hAnsi="Times"/>
                <w:b/>
                <w:bCs/>
                <w:i/>
                <w:iCs/>
                <w:szCs w:val="24"/>
                <w:lang w:eastAsia="x-none"/>
              </w:rPr>
              <w:t>Interoperability and RAN4 / testing related aspects.</w:t>
            </w:r>
          </w:p>
          <w:p w14:paraId="4C920C72" w14:textId="14A6CBC8" w:rsidR="008256D6" w:rsidRDefault="008256D6" w:rsidP="008256D6">
            <w:pPr>
              <w:numPr>
                <w:ilvl w:val="0"/>
                <w:numId w:val="91"/>
              </w:numPr>
              <w:overflowPunct/>
              <w:autoSpaceDE/>
              <w:autoSpaceDN/>
              <w:adjustRightInd/>
              <w:spacing w:after="0"/>
              <w:contextualSpacing/>
              <w:jc w:val="both"/>
              <w:textAlignment w:val="auto"/>
              <w:rPr>
                <w:rFonts w:eastAsiaTheme="minorEastAsia"/>
                <w:lang w:val="en-US" w:eastAsia="ko-KR"/>
              </w:rPr>
            </w:pPr>
            <w:r w:rsidRPr="008256D6">
              <w:rPr>
                <w:rFonts w:ascii="Times" w:eastAsia="바탕" w:hAnsi="Times"/>
                <w:b/>
                <w:bCs/>
                <w:i/>
                <w:iCs/>
                <w:szCs w:val="24"/>
                <w:lang w:eastAsia="x-none"/>
              </w:rPr>
              <w:t>Feasibility.</w:t>
            </w:r>
          </w:p>
        </w:tc>
      </w:tr>
    </w:tbl>
    <w:p w14:paraId="0350AE37" w14:textId="5DE4794B" w:rsidR="00E65451" w:rsidRPr="008256D6" w:rsidRDefault="008256D6" w:rsidP="008256D6">
      <w:pPr>
        <w:spacing w:before="120"/>
        <w:jc w:val="both"/>
        <w:rPr>
          <w:rFonts w:eastAsiaTheme="minorEastAsia"/>
          <w:lang w:val="en-US" w:eastAsia="ko-KR"/>
        </w:rPr>
      </w:pPr>
      <w:r w:rsidRPr="00D84A1E">
        <w:rPr>
          <w:rFonts w:eastAsiaTheme="minorEastAsia"/>
          <w:lang w:val="en-US" w:eastAsia="ko-KR"/>
        </w:rPr>
        <w:lastRenderedPageBreak/>
        <w:t xml:space="preserve">In this contribution, we discuss the technical issues and the </w:t>
      </w:r>
      <w:r>
        <w:rPr>
          <w:rFonts w:eastAsiaTheme="minorEastAsia" w:hint="eastAsia"/>
          <w:lang w:val="en-US" w:eastAsia="ko-KR"/>
        </w:rPr>
        <w:t xml:space="preserve">related </w:t>
      </w:r>
      <w:r w:rsidRPr="00D84A1E">
        <w:rPr>
          <w:rFonts w:eastAsiaTheme="minorEastAsia"/>
          <w:lang w:val="en-US" w:eastAsia="ko-KR"/>
        </w:rPr>
        <w:t xml:space="preserve">impacts of specifications on </w:t>
      </w:r>
      <w:r>
        <w:rPr>
          <w:rFonts w:eastAsiaTheme="minorEastAsia" w:hint="eastAsia"/>
          <w:lang w:val="en-US" w:eastAsia="ko-KR"/>
        </w:rPr>
        <w:t>AI/ML based CSI compression</w:t>
      </w:r>
      <w:r w:rsidRPr="00D84A1E">
        <w:rPr>
          <w:rFonts w:eastAsiaTheme="minorEastAsia"/>
          <w:lang w:val="en-US" w:eastAsia="ko-KR"/>
        </w:rPr>
        <w:t xml:space="preserve"> for the NR air interface and provide our view.</w:t>
      </w:r>
    </w:p>
    <w:p w14:paraId="539692DD" w14:textId="25A46EB0" w:rsidR="00AA5760" w:rsidRDefault="008C03D2"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Pr>
          <w:rFonts w:eastAsiaTheme="minorEastAsia"/>
          <w:lang w:eastAsia="ko-KR"/>
        </w:rPr>
        <w:t>CSI compression</w:t>
      </w:r>
    </w:p>
    <w:p w14:paraId="0F5BC7D6" w14:textId="485BF630" w:rsidR="00B77EBE" w:rsidRPr="00D84A1E" w:rsidRDefault="00396936" w:rsidP="00D02D2A">
      <w:pPr>
        <w:spacing w:before="180"/>
        <w:jc w:val="both"/>
        <w:rPr>
          <w:rFonts w:eastAsiaTheme="minorEastAsia"/>
          <w:lang w:val="en-US" w:eastAsia="ko-KR"/>
        </w:rPr>
      </w:pPr>
      <w:r w:rsidRPr="00D84A1E">
        <w:rPr>
          <w:rFonts w:eastAsiaTheme="minorEastAsia" w:hint="eastAsia"/>
          <w:lang w:val="en-US" w:eastAsia="ko-KR"/>
        </w:rPr>
        <w:t>A</w:t>
      </w:r>
      <w:r w:rsidRPr="00D84A1E">
        <w:rPr>
          <w:rFonts w:eastAsiaTheme="minorEastAsia"/>
          <w:lang w:val="en-US" w:eastAsia="ko-KR"/>
        </w:rPr>
        <w:t>ccording to Rel-19 AI/ML WID</w:t>
      </w:r>
      <w:r w:rsidR="00803E45">
        <w:rPr>
          <w:rFonts w:eastAsiaTheme="minorEastAsia"/>
          <w:lang w:val="en-US" w:eastAsia="ko-KR"/>
        </w:rPr>
        <w:t>’s guide</w:t>
      </w:r>
      <w:r w:rsidRPr="00D84A1E">
        <w:rPr>
          <w:rFonts w:eastAsiaTheme="minorEastAsia"/>
          <w:lang w:val="en-US" w:eastAsia="ko-KR"/>
        </w:rPr>
        <w:t xml:space="preserve">, </w:t>
      </w:r>
      <w:r w:rsidR="008C03D2">
        <w:rPr>
          <w:rFonts w:eastAsiaTheme="minorEastAsia"/>
          <w:lang w:val="en-US" w:eastAsia="ko-KR"/>
        </w:rPr>
        <w:t>CSI compression</w:t>
      </w:r>
      <w:r w:rsidRPr="00D84A1E">
        <w:rPr>
          <w:rFonts w:eastAsiaTheme="minorEastAsia"/>
          <w:lang w:val="en-US" w:eastAsia="ko-KR"/>
        </w:rPr>
        <w:t xml:space="preserve"> schemes should be </w:t>
      </w:r>
      <w:r w:rsidR="00803E45">
        <w:rPr>
          <w:rFonts w:eastAsiaTheme="minorEastAsia"/>
          <w:lang w:val="en-US" w:eastAsia="ko-KR"/>
        </w:rPr>
        <w:t>further</w:t>
      </w:r>
      <w:r w:rsidR="008C03D2">
        <w:rPr>
          <w:rFonts w:eastAsiaTheme="minorEastAsia"/>
          <w:lang w:val="en-US" w:eastAsia="ko-KR"/>
        </w:rPr>
        <w:t xml:space="preserve"> studied</w:t>
      </w:r>
      <w:r w:rsidRPr="00D84A1E">
        <w:rPr>
          <w:rFonts w:eastAsiaTheme="minorEastAsia"/>
          <w:lang w:val="en-US" w:eastAsia="ko-KR"/>
        </w:rPr>
        <w:t xml:space="preserve"> for both UE-sided model band NW-sided model</w:t>
      </w:r>
      <w:r w:rsidR="00707496">
        <w:rPr>
          <w:rFonts w:eastAsiaTheme="minorEastAsia" w:hint="eastAsia"/>
          <w:lang w:val="en-US" w:eastAsia="ko-KR"/>
        </w:rPr>
        <w:t xml:space="preserve">. </w:t>
      </w:r>
      <w:r w:rsidR="001F0762" w:rsidRPr="00D84A1E">
        <w:rPr>
          <w:rFonts w:eastAsiaTheme="minorEastAsia"/>
          <w:lang w:val="en-US" w:eastAsia="ko-KR"/>
        </w:rPr>
        <w:t xml:space="preserve">In the following sections, we </w:t>
      </w:r>
      <w:r w:rsidR="00707496">
        <w:rPr>
          <w:rFonts w:eastAsiaTheme="minorEastAsia"/>
          <w:lang w:val="en-US" w:eastAsia="ko-KR"/>
        </w:rPr>
        <w:t>provide</w:t>
      </w:r>
      <w:r w:rsidR="001F0762" w:rsidRPr="00D84A1E">
        <w:rPr>
          <w:rFonts w:eastAsiaTheme="minorEastAsia"/>
          <w:lang w:val="en-US" w:eastAsia="ko-KR"/>
        </w:rPr>
        <w:t xml:space="preserve"> </w:t>
      </w:r>
      <w:r w:rsidR="00803E45">
        <w:rPr>
          <w:rFonts w:eastAsiaTheme="minorEastAsia"/>
          <w:lang w:val="en-US" w:eastAsia="ko-KR"/>
        </w:rPr>
        <w:t>our view on the CSI compression schemes with potential performance improvements and CSI overhead reduction schemes based on the discussion from SI.</w:t>
      </w:r>
    </w:p>
    <w:p w14:paraId="529C5C5A" w14:textId="19677BC7" w:rsidR="00832529" w:rsidRDefault="00261C63" w:rsidP="00832529">
      <w:pPr>
        <w:pStyle w:val="2"/>
      </w:pPr>
      <w:bookmarkStart w:id="8" w:name="_Toc423020280"/>
      <w:bookmarkStart w:id="9" w:name="_Ref37339923"/>
      <w:bookmarkEnd w:id="2"/>
      <w:bookmarkEnd w:id="6"/>
      <w:bookmarkEnd w:id="7"/>
      <w:bookmarkEnd w:id="8"/>
      <w:r>
        <w:rPr>
          <w:rFonts w:eastAsiaTheme="minorEastAsia"/>
          <w:lang w:eastAsia="ko-KR"/>
        </w:rPr>
        <w:t>CSI compression performance improvements</w:t>
      </w:r>
      <w:r w:rsidR="00DA68C5">
        <w:rPr>
          <w:rFonts w:eastAsiaTheme="minorEastAsia"/>
          <w:lang w:eastAsia="ko-KR"/>
        </w:rPr>
        <w:t xml:space="preserve"> </w:t>
      </w:r>
      <w:r w:rsidR="00DA68C5">
        <w:rPr>
          <w:rFonts w:eastAsiaTheme="minorEastAsia" w:hint="eastAsia"/>
          <w:lang w:eastAsia="ko-KR"/>
        </w:rPr>
        <w:t>a</w:t>
      </w:r>
      <w:r w:rsidR="00DA68C5">
        <w:rPr>
          <w:rFonts w:eastAsiaTheme="minorEastAsia"/>
          <w:lang w:eastAsia="ko-KR"/>
        </w:rPr>
        <w:t xml:space="preserve">nd </w:t>
      </w:r>
      <w:r w:rsidR="00DA68C5" w:rsidRPr="00DA68C5">
        <w:rPr>
          <w:rFonts w:eastAsiaTheme="minorEastAsia"/>
          <w:lang w:eastAsia="ko-KR"/>
        </w:rPr>
        <w:t>overhead reduction</w:t>
      </w:r>
    </w:p>
    <w:p w14:paraId="77B09205" w14:textId="095179C7" w:rsidR="006506B1" w:rsidRPr="006506B1" w:rsidRDefault="006506B1" w:rsidP="006506B1">
      <w:pPr>
        <w:jc w:val="both"/>
        <w:rPr>
          <w:rFonts w:eastAsiaTheme="minorEastAsia"/>
          <w:lang w:val="en-US" w:eastAsia="ko-KR"/>
        </w:rPr>
      </w:pPr>
      <w:r w:rsidRPr="006506B1">
        <w:rPr>
          <w:rFonts w:eastAsiaTheme="minorEastAsia"/>
          <w:lang w:val="en-US" w:eastAsia="ko-KR"/>
        </w:rPr>
        <w:t>During the discussions in Rel-18, a significant debate surrounding AI/ML-based CSI compression methods centered on the trade-off between performance, overhead reduction, and complexity. The conclusions drawn in TR 38.843 also highlight the need for further discussions on the trade-offs between performance and complexity/overhead.</w:t>
      </w:r>
      <w:r>
        <w:rPr>
          <w:rFonts w:eastAsiaTheme="minorEastAsia"/>
          <w:lang w:val="en-US" w:eastAsia="ko-KR"/>
        </w:rPr>
        <w:t xml:space="preserve"> </w:t>
      </w:r>
      <w:r w:rsidRPr="006506B1">
        <w:rPr>
          <w:rFonts w:eastAsiaTheme="minorEastAsia"/>
          <w:lang w:val="en-US" w:eastAsia="ko-KR"/>
        </w:rPr>
        <w:t>In the context of Rel-18 SI (Study Item) discussions, high-level observations documented in the T</w:t>
      </w:r>
      <w:r>
        <w:rPr>
          <w:rFonts w:eastAsiaTheme="minorEastAsia"/>
          <w:lang w:val="en-US" w:eastAsia="ko-KR"/>
        </w:rPr>
        <w:t>R</w:t>
      </w:r>
      <w:r w:rsidRPr="006506B1">
        <w:rPr>
          <w:rFonts w:eastAsiaTheme="minorEastAsia"/>
          <w:lang w:val="en-US" w:eastAsia="ko-KR"/>
        </w:rPr>
        <w:t xml:space="preserve"> indicated that AI/ML-based CSI compression exhibited superior performance in terms of mean User Plane Throughput (UPT) compared to the Rel-16 </w:t>
      </w:r>
      <w:proofErr w:type="spellStart"/>
      <w:r w:rsidRPr="006506B1">
        <w:rPr>
          <w:rFonts w:eastAsiaTheme="minorEastAsia"/>
          <w:lang w:val="en-US" w:eastAsia="ko-KR"/>
        </w:rPr>
        <w:t>eType</w:t>
      </w:r>
      <w:proofErr w:type="spellEnd"/>
      <w:r w:rsidRPr="006506B1">
        <w:rPr>
          <w:rFonts w:eastAsiaTheme="minorEastAsia"/>
          <w:lang w:val="en-US" w:eastAsia="ko-KR"/>
        </w:rPr>
        <w:t xml:space="preserve"> II Codebook (CB) when evaluated under 1-on-1 joint training and generalization Case 1. Notably, it was observed that the performance improvement became more pronounced as the Resource Utilization (RU) increased.</w:t>
      </w:r>
    </w:p>
    <w:p w14:paraId="1EF73E2D" w14:textId="068B160C" w:rsidR="00E349DE" w:rsidRPr="003B6C99" w:rsidRDefault="006506B1" w:rsidP="00EF2F96">
      <w:pPr>
        <w:jc w:val="both"/>
        <w:rPr>
          <w:rFonts w:eastAsiaTheme="minorEastAsia"/>
          <w:lang w:val="en-US" w:eastAsia="ko-KR"/>
        </w:rPr>
      </w:pPr>
      <w:r w:rsidRPr="006506B1">
        <w:rPr>
          <w:rFonts w:eastAsiaTheme="minorEastAsia"/>
          <w:lang w:val="en-US" w:eastAsia="ko-KR"/>
        </w:rPr>
        <w:t>This finding underscores the potential of AI/ML techniques in enhancing CSI compression efficiency, particularly in scenarios with higher resource utilization. However, the observed benefits in performance come with considerations regarding the computational complexity and overhead associated with implementing such AI/ML-based solutions. These aspects necessitate a balanced approach, weighing the gains in network performance against the added complexity and potential increase in overhead.</w:t>
      </w:r>
    </w:p>
    <w:tbl>
      <w:tblPr>
        <w:tblStyle w:val="a6"/>
        <w:tblW w:w="0" w:type="auto"/>
        <w:tblLook w:val="04A0" w:firstRow="1" w:lastRow="0" w:firstColumn="1" w:lastColumn="0" w:noHBand="0" w:noVBand="1"/>
      </w:tblPr>
      <w:tblGrid>
        <w:gridCol w:w="9631"/>
      </w:tblGrid>
      <w:tr w:rsidR="002F1E15" w14:paraId="6700DB0A" w14:textId="77777777" w:rsidTr="002F1E15">
        <w:tc>
          <w:tcPr>
            <w:tcW w:w="9631" w:type="dxa"/>
          </w:tcPr>
          <w:p w14:paraId="13C32E21" w14:textId="192C0BCA" w:rsidR="002F1E15" w:rsidRPr="002F1E15" w:rsidRDefault="002F1E15" w:rsidP="002F1E15">
            <w:pPr>
              <w:rPr>
                <w:rFonts w:eastAsiaTheme="minorEastAsia"/>
                <w:b/>
                <w:bCs/>
                <w:u w:val="single"/>
                <w:lang w:eastAsia="ko-KR"/>
              </w:rPr>
            </w:pPr>
            <w:r w:rsidRPr="002F1E15">
              <w:rPr>
                <w:rFonts w:eastAsiaTheme="minorEastAsia" w:hint="eastAsia"/>
                <w:b/>
                <w:bCs/>
                <w:u w:val="single"/>
                <w:lang w:eastAsia="ko-KR"/>
              </w:rPr>
              <w:t>T</w:t>
            </w:r>
            <w:r w:rsidRPr="002F1E15">
              <w:rPr>
                <w:rFonts w:eastAsiaTheme="minorEastAsia"/>
                <w:b/>
                <w:bCs/>
                <w:u w:val="single"/>
                <w:lang w:eastAsia="ko-KR"/>
              </w:rPr>
              <w:t xml:space="preserve">R 38.843 </w:t>
            </w:r>
            <w:r w:rsidRPr="002F1E15">
              <w:rPr>
                <w:rFonts w:eastAsiaTheme="minorEastAsia"/>
                <w:b/>
                <w:bCs/>
                <w:u w:val="single"/>
                <w:lang w:eastAsia="ko-KR"/>
              </w:rPr>
              <w:fldChar w:fldCharType="begin"/>
            </w:r>
            <w:r w:rsidRPr="002F1E15">
              <w:rPr>
                <w:rFonts w:eastAsiaTheme="minorEastAsia"/>
                <w:b/>
                <w:bCs/>
                <w:u w:val="single"/>
                <w:lang w:eastAsia="ko-KR"/>
              </w:rPr>
              <w:instrText xml:space="preserve"> REF _Ref159243001 \n \h  \* MERGEFORMAT </w:instrText>
            </w:r>
            <w:r w:rsidRPr="002F1E15">
              <w:rPr>
                <w:rFonts w:eastAsiaTheme="minorEastAsia"/>
                <w:b/>
                <w:bCs/>
                <w:u w:val="single"/>
                <w:lang w:eastAsia="ko-KR"/>
              </w:rPr>
            </w:r>
            <w:r w:rsidRPr="002F1E15">
              <w:rPr>
                <w:rFonts w:eastAsiaTheme="minorEastAsia"/>
                <w:b/>
                <w:bCs/>
                <w:u w:val="single"/>
                <w:lang w:eastAsia="ko-KR"/>
              </w:rPr>
              <w:fldChar w:fldCharType="separate"/>
            </w:r>
            <w:r w:rsidRPr="002F1E15">
              <w:rPr>
                <w:rFonts w:eastAsiaTheme="minorEastAsia"/>
                <w:b/>
                <w:bCs/>
                <w:u w:val="single"/>
                <w:lang w:eastAsia="ko-KR"/>
              </w:rPr>
              <w:t>[2]</w:t>
            </w:r>
            <w:r w:rsidRPr="002F1E15">
              <w:rPr>
                <w:rFonts w:eastAsiaTheme="minorEastAsia"/>
                <w:b/>
                <w:bCs/>
                <w:u w:val="single"/>
                <w:lang w:eastAsia="ko-KR"/>
              </w:rPr>
              <w:fldChar w:fldCharType="end"/>
            </w:r>
            <w:r w:rsidRPr="002F1E15">
              <w:rPr>
                <w:rFonts w:eastAsiaTheme="minorEastAsia"/>
                <w:b/>
                <w:bCs/>
                <w:u w:val="single"/>
                <w:lang w:eastAsia="ko-KR"/>
              </w:rPr>
              <w:t>:</w:t>
            </w:r>
          </w:p>
          <w:p w14:paraId="5A30435B" w14:textId="0F5AE46E" w:rsidR="002F1E15" w:rsidRDefault="002F1E15" w:rsidP="002F1E15">
            <w:pPr>
              <w:rPr>
                <w:rFonts w:eastAsiaTheme="minorEastAsia"/>
                <w:lang w:eastAsia="ko-KR"/>
              </w:rPr>
            </w:pPr>
            <w:r>
              <w:rPr>
                <w:rFonts w:eastAsiaTheme="minorEastAsia"/>
                <w:lang w:eastAsia="ko-KR"/>
              </w:rPr>
              <w:t>…</w:t>
            </w:r>
          </w:p>
          <w:p w14:paraId="26DFFD9A" w14:textId="49CD0B1D" w:rsidR="002F1E15" w:rsidRPr="00133C49" w:rsidRDefault="002F1E15" w:rsidP="002F1E15">
            <w:pPr>
              <w:rPr>
                <w:rFonts w:eastAsiaTheme="minorEastAsia"/>
                <w:lang w:eastAsia="zh-CN"/>
              </w:rPr>
            </w:pPr>
            <w:r w:rsidRPr="00133C49">
              <w:rPr>
                <w:rFonts w:eastAsiaTheme="minorEastAsia"/>
                <w:lang w:eastAsia="zh-CN"/>
              </w:rPr>
              <w:t xml:space="preserve">Based on the evaluation for </w:t>
            </w:r>
            <w:r w:rsidRPr="00133C49">
              <w:rPr>
                <w:rFonts w:eastAsiaTheme="minorEastAsia"/>
                <w:b/>
                <w:bCs/>
                <w:lang w:eastAsia="zh-CN"/>
              </w:rPr>
              <w:t>CSI compression</w:t>
            </w:r>
            <w:r w:rsidRPr="00133C49">
              <w:rPr>
                <w:rFonts w:eastAsiaTheme="minorEastAsia"/>
                <w:lang w:eastAsia="zh-CN"/>
              </w:rPr>
              <w:t>, the following high-level observations are provided:</w:t>
            </w:r>
          </w:p>
          <w:p w14:paraId="7A10D728" w14:textId="77777777" w:rsidR="002F1E15" w:rsidRPr="00133C49" w:rsidRDefault="002F1E15" w:rsidP="002F1E15">
            <w:pPr>
              <w:pStyle w:val="B1"/>
              <w:rPr>
                <w:lang w:eastAsia="zh-CN"/>
              </w:rPr>
            </w:pPr>
            <w:r w:rsidRPr="00133C49">
              <w:rPr>
                <w:lang w:eastAsia="zh-CN"/>
              </w:rPr>
              <w:t>-</w:t>
            </w:r>
            <w:r w:rsidRPr="00133C49">
              <w:rPr>
                <w:lang w:eastAsia="zh-CN"/>
              </w:rPr>
              <w:tab/>
            </w:r>
            <w:r w:rsidRPr="00133C49">
              <w:rPr>
                <w:u w:val="single"/>
                <w:lang w:eastAsia="zh-CN"/>
              </w:rPr>
              <w:t>From the perspective of basic performance gain over non-AI/ML benchmark</w:t>
            </w:r>
            <w:r w:rsidRPr="00133C49">
              <w:rPr>
                <w:lang w:eastAsia="zh-CN"/>
              </w:rPr>
              <w:t xml:space="preserve">, AI/ML based CSI compression outperforms Rel-16 </w:t>
            </w:r>
            <w:proofErr w:type="spellStart"/>
            <w:r w:rsidRPr="00133C49">
              <w:rPr>
                <w:lang w:eastAsia="zh-CN"/>
              </w:rPr>
              <w:t>eType</w:t>
            </w:r>
            <w:proofErr w:type="spellEnd"/>
            <w:r w:rsidRPr="00133C49">
              <w:rPr>
                <w:lang w:eastAsia="zh-CN"/>
              </w:rPr>
              <w:t xml:space="preserve"> II CB in general under 1-on-1 joint training and generalization Case 1, </w:t>
            </w:r>
            <w:proofErr w:type="gramStart"/>
            <w:r w:rsidRPr="00133C49">
              <w:rPr>
                <w:lang w:eastAsia="zh-CN"/>
              </w:rPr>
              <w:t>where</w:t>
            </w:r>
            <w:proofErr w:type="gramEnd"/>
            <w:r w:rsidRPr="00133C49">
              <w:rPr>
                <w:lang w:eastAsia="zh-CN"/>
              </w:rPr>
              <w:t xml:space="preserve"> </w:t>
            </w:r>
          </w:p>
          <w:p w14:paraId="731B0E0B" w14:textId="77777777" w:rsidR="002F1E15" w:rsidRPr="00133C49" w:rsidRDefault="002F1E15" w:rsidP="002F1E15">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0.2%~2%/-0.3%~6%/-4%~6% gains of mean UPT as shown in </w:t>
            </w:r>
            <w:r w:rsidRPr="00133C49">
              <w:t>Figure 6.2.2.8-1</w:t>
            </w:r>
            <w:r w:rsidRPr="00133C49">
              <w:rPr>
                <w:lang w:eastAsia="zh-CN"/>
              </w:rPr>
              <w:t xml:space="preserve"> through</w:t>
            </w:r>
            <w:r w:rsidRPr="00133C49">
              <w:t xml:space="preserve"> Figure 6.2.2.8-3 </w:t>
            </w:r>
            <w:r w:rsidRPr="00133C49">
              <w:rPr>
                <w:lang w:eastAsia="zh-CN"/>
              </w:rPr>
              <w:t xml:space="preserve">are observed </w:t>
            </w:r>
            <w:r w:rsidRPr="00133C49">
              <w:rPr>
                <w:rFonts w:ascii="Times" w:eastAsia="바탕" w:hAnsi="Times" w:cs="Times"/>
                <w:lang w:eastAsia="zh-CN"/>
              </w:rPr>
              <w:t>for</w:t>
            </w:r>
            <w:r w:rsidRPr="00133C49">
              <w:rPr>
                <w:lang w:eastAsia="zh-CN"/>
              </w:rPr>
              <w:t xml:space="preserve"> Max rank 1/2/4, respectively, under RU≤39%.</w:t>
            </w:r>
          </w:p>
          <w:p w14:paraId="6FF6A737" w14:textId="77777777" w:rsidR="002F1E15" w:rsidRPr="00133C49" w:rsidRDefault="002F1E15" w:rsidP="002F1E15">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t>0.1%~4%/-0.5%~10%/-1.8%~12.22%</w:t>
            </w:r>
            <w:r w:rsidRPr="00133C49">
              <w:rPr>
                <w:lang w:eastAsia="zh-CN"/>
              </w:rPr>
              <w:t xml:space="preserve"> gains of mean UPT as shown in </w:t>
            </w:r>
            <w:r w:rsidRPr="00133C49">
              <w:t>Figure 6.2.2.8-4</w:t>
            </w:r>
            <w:r w:rsidRPr="00133C49">
              <w:rPr>
                <w:lang w:eastAsia="zh-CN"/>
              </w:rPr>
              <w:t xml:space="preserve"> through</w:t>
            </w:r>
            <w:r w:rsidRPr="00133C49">
              <w:t xml:space="preserve"> Figure 6.2.2.8-6 </w:t>
            </w:r>
            <w:r w:rsidRPr="00133C49">
              <w:rPr>
                <w:lang w:eastAsia="zh-CN"/>
              </w:rPr>
              <w:t>are observed for Max rank 1/2/4, respectively, under RU</w:t>
            </w:r>
            <w:r w:rsidRPr="00133C49">
              <w:t>40%-69</w:t>
            </w:r>
            <w:r w:rsidRPr="00133C49">
              <w:rPr>
                <w:lang w:eastAsia="zh-CN"/>
              </w:rPr>
              <w:t>%.</w:t>
            </w:r>
          </w:p>
          <w:p w14:paraId="7E4638E0" w14:textId="77777777" w:rsidR="002F1E15" w:rsidRPr="002F1E15" w:rsidRDefault="002F1E15" w:rsidP="002F1E15">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t>0.23%~9</w:t>
            </w:r>
            <w:r w:rsidRPr="00133C49">
              <w:rPr>
                <w:rFonts w:ascii="Times" w:eastAsia="바탕" w:hAnsi="Times" w:cs="Times"/>
                <w:lang w:eastAsia="zh-CN"/>
              </w:rPr>
              <w:t>%</w:t>
            </w:r>
            <w:r w:rsidRPr="00133C49">
              <w:rPr>
                <w:rFonts w:ascii="Times" w:eastAsia="바탕" w:hAnsi="Times" w:cs="Times"/>
                <w:iCs/>
                <w:lang w:eastAsia="zh-CN"/>
              </w:rPr>
              <w:t>/</w:t>
            </w:r>
            <w:r w:rsidRPr="00133C49">
              <w:rPr>
                <w:rFonts w:ascii="Times" w:eastAsia="바탕" w:hAnsi="Times" w:cs="Times"/>
                <w:lang w:eastAsia="zh-CN"/>
              </w:rPr>
              <w:t>-</w:t>
            </w:r>
            <w:r w:rsidRPr="00133C49">
              <w:t>0.2%~15%</w:t>
            </w:r>
            <w:r w:rsidRPr="00133C49">
              <w:rPr>
                <w:iCs/>
                <w:lang w:eastAsia="zh-CN"/>
              </w:rPr>
              <w:t>/</w:t>
            </w:r>
            <w:r w:rsidRPr="00133C49">
              <w:t>-1%~17% gains</w:t>
            </w:r>
            <w:r w:rsidRPr="00133C49">
              <w:rPr>
                <w:lang w:eastAsia="zh-CN"/>
              </w:rPr>
              <w:t xml:space="preserve"> of mean UPT as shown </w:t>
            </w:r>
            <w:r w:rsidRPr="00133C49">
              <w:rPr>
                <w:iCs/>
                <w:lang w:eastAsia="zh-CN"/>
              </w:rPr>
              <w:t xml:space="preserve">in </w:t>
            </w:r>
            <w:r w:rsidRPr="00133C49">
              <w:t>Figure 6.2.2.8-7</w:t>
            </w:r>
            <w:r w:rsidRPr="00133C49">
              <w:rPr>
                <w:lang w:eastAsia="zh-CN"/>
              </w:rPr>
              <w:t xml:space="preserve"> through</w:t>
            </w:r>
            <w:r w:rsidRPr="00133C49">
              <w:t xml:space="preserve"> Figure 6.2.2.8-9 </w:t>
            </w:r>
            <w:r w:rsidRPr="00133C49">
              <w:rPr>
                <w:lang w:eastAsia="zh-CN"/>
              </w:rPr>
              <w:t>are observed for Max rank 1/2/4, respectively, under RU</w:t>
            </w:r>
            <w:r w:rsidRPr="00133C49">
              <w:t>≥</w:t>
            </w:r>
            <w:r w:rsidRPr="00133C49">
              <w:rPr>
                <w:lang w:eastAsia="zh-CN"/>
              </w:rPr>
              <w:t>70%.</w:t>
            </w:r>
          </w:p>
        </w:tc>
      </w:tr>
    </w:tbl>
    <w:p w14:paraId="7AB75F07" w14:textId="77777777" w:rsidR="006506B1" w:rsidRPr="006506B1" w:rsidRDefault="006506B1" w:rsidP="006506B1">
      <w:pPr>
        <w:spacing w:before="180"/>
        <w:jc w:val="both"/>
        <w:rPr>
          <w:rFonts w:eastAsiaTheme="minorEastAsia"/>
          <w:lang w:val="en-US" w:eastAsia="ko-KR"/>
        </w:rPr>
      </w:pPr>
      <w:r w:rsidRPr="006506B1">
        <w:rPr>
          <w:rFonts w:eastAsiaTheme="minorEastAsia"/>
          <w:lang w:val="en-US" w:eastAsia="ko-KR"/>
        </w:rPr>
        <w:t xml:space="preserve">As described in the Work Item Description (WID), RAN1 is tasked with conducting further research on study items related to performance improvement for CSI compression. It appears necessary for companies to propose potential </w:t>
      </w:r>
      <w:r w:rsidRPr="006506B1">
        <w:rPr>
          <w:rFonts w:eastAsiaTheme="minorEastAsia"/>
          <w:lang w:val="en-US" w:eastAsia="ko-KR"/>
        </w:rPr>
        <w:lastRenderedPageBreak/>
        <w:t>methods for enhancing performance and addressing the trade-off between complexity and overhead reduction at the outset of discussions. This approach would allow for a focused discussion on specific methodologies.</w:t>
      </w:r>
    </w:p>
    <w:tbl>
      <w:tblPr>
        <w:tblStyle w:val="a6"/>
        <w:tblW w:w="0" w:type="auto"/>
        <w:tblLook w:val="04A0" w:firstRow="1" w:lastRow="0" w:firstColumn="1" w:lastColumn="0" w:noHBand="0" w:noVBand="1"/>
      </w:tblPr>
      <w:tblGrid>
        <w:gridCol w:w="9631"/>
      </w:tblGrid>
      <w:tr w:rsidR="006506B1" w14:paraId="488A6440" w14:textId="77777777" w:rsidTr="006506B1">
        <w:tc>
          <w:tcPr>
            <w:tcW w:w="9631" w:type="dxa"/>
          </w:tcPr>
          <w:p w14:paraId="1B2E83FA" w14:textId="77777777" w:rsidR="006506B1" w:rsidRDefault="006506B1" w:rsidP="006506B1">
            <w:pPr>
              <w:spacing w:after="0"/>
              <w:rPr>
                <w:bCs/>
              </w:rPr>
            </w:pPr>
            <w:r>
              <w:rPr>
                <w:bCs/>
              </w:rPr>
              <w:t>Study objectives with corresponding checkpoints in RAN#105 (Sept ’24):</w:t>
            </w:r>
          </w:p>
          <w:p w14:paraId="6289C976" w14:textId="77777777" w:rsidR="006506B1" w:rsidRDefault="006506B1" w:rsidP="006506B1">
            <w:pPr>
              <w:numPr>
                <w:ilvl w:val="0"/>
                <w:numId w:val="65"/>
              </w:numPr>
              <w:spacing w:after="0"/>
              <w:rPr>
                <w:bCs/>
              </w:rPr>
            </w:pPr>
            <w:r>
              <w:rPr>
                <w:bCs/>
              </w:rPr>
              <w:t xml:space="preserve">CSI feedback enhancement [RAN1]: </w:t>
            </w:r>
          </w:p>
          <w:p w14:paraId="5B02A42F" w14:textId="77777777" w:rsidR="006506B1" w:rsidRDefault="006506B1" w:rsidP="006506B1">
            <w:pPr>
              <w:numPr>
                <w:ilvl w:val="1"/>
                <w:numId w:val="65"/>
              </w:numPr>
              <w:spacing w:after="0"/>
              <w:rPr>
                <w:bCs/>
              </w:rPr>
            </w:pPr>
            <w:r>
              <w:rPr>
                <w:bCs/>
              </w:rPr>
              <w:t>For CSI compression (two-sided model), further study ways to:</w:t>
            </w:r>
          </w:p>
          <w:p w14:paraId="0F6183A2" w14:textId="77777777" w:rsidR="006506B1" w:rsidRPr="009C7D5D" w:rsidRDefault="006506B1" w:rsidP="006506B1">
            <w:pPr>
              <w:numPr>
                <w:ilvl w:val="2"/>
                <w:numId w:val="65"/>
              </w:numPr>
              <w:spacing w:after="0"/>
              <w:rPr>
                <w:bCs/>
                <w:highlight w:val="yellow"/>
                <w:u w:val="single"/>
              </w:rPr>
            </w:pPr>
            <w:r w:rsidRPr="009C7D5D">
              <w:rPr>
                <w:bCs/>
                <w:highlight w:val="yellow"/>
                <w:u w:val="single"/>
              </w:rPr>
              <w:t>Improve trade-off between performance and complexity/overhead</w:t>
            </w:r>
          </w:p>
          <w:p w14:paraId="2B038830" w14:textId="77777777" w:rsidR="006506B1" w:rsidRPr="009C7D5D" w:rsidRDefault="006506B1" w:rsidP="006506B1">
            <w:pPr>
              <w:numPr>
                <w:ilvl w:val="3"/>
                <w:numId w:val="65"/>
              </w:numPr>
              <w:spacing w:after="0"/>
              <w:rPr>
                <w:bCs/>
                <w:highlight w:val="yellow"/>
              </w:rPr>
            </w:pPr>
            <w:r w:rsidRPr="009C7D5D">
              <w:rPr>
                <w:bCs/>
                <w:highlight w:val="yellow"/>
              </w:rPr>
              <w:t>e.g., considering extending the spatial/frequency compression to spatial/temporal/frequency compression, cell/site specific models, CSI compression plus prediction (compared to Rel-18 non-AI/ML based approach), etc.</w:t>
            </w:r>
          </w:p>
          <w:p w14:paraId="418C64F7" w14:textId="77777777" w:rsidR="006506B1" w:rsidRDefault="006506B1" w:rsidP="006506B1">
            <w:pPr>
              <w:numPr>
                <w:ilvl w:val="2"/>
                <w:numId w:val="65"/>
              </w:numPr>
              <w:spacing w:after="0"/>
              <w:rPr>
                <w:bCs/>
              </w:rPr>
            </w:pPr>
            <w:r>
              <w:rPr>
                <w:bCs/>
              </w:rPr>
              <w:t>Alleviate/resolve i</w:t>
            </w:r>
            <w:r w:rsidRPr="00000D9E">
              <w:rPr>
                <w:bCs/>
              </w:rPr>
              <w:t>ssues related to inter-vendor training collaboration.</w:t>
            </w:r>
          </w:p>
          <w:p w14:paraId="233BCF3F" w14:textId="4D871051" w:rsidR="006506B1" w:rsidRPr="006506B1" w:rsidRDefault="006506B1" w:rsidP="006506B1">
            <w:pPr>
              <w:spacing w:after="0"/>
              <w:ind w:left="1440"/>
              <w:rPr>
                <w:bCs/>
              </w:rPr>
            </w:pPr>
            <w:r>
              <w:rPr>
                <w:bCs/>
              </w:rPr>
              <w:t xml:space="preserve">while addressing other aspects requiring further study/conclusion as captured in the conclusions section of the TR 38.843. </w:t>
            </w:r>
          </w:p>
        </w:tc>
      </w:tr>
    </w:tbl>
    <w:p w14:paraId="10595E09" w14:textId="477BC08D" w:rsidR="00D02D2A" w:rsidRPr="00D02D2A" w:rsidRDefault="009C7D5D" w:rsidP="006506B1">
      <w:pPr>
        <w:spacing w:before="180"/>
        <w:jc w:val="both"/>
        <w:rPr>
          <w:rFonts w:eastAsiaTheme="minorEastAsia"/>
          <w:lang w:val="en-US" w:eastAsia="ko-KR"/>
        </w:rPr>
      </w:pPr>
      <w:r w:rsidRPr="006506B1">
        <w:rPr>
          <w:rFonts w:eastAsiaTheme="minorEastAsia" w:hint="eastAsia"/>
          <w:lang w:val="en-US" w:eastAsia="ko-KR"/>
        </w:rPr>
        <w:t>E</w:t>
      </w:r>
      <w:r w:rsidRPr="006506B1">
        <w:rPr>
          <w:rFonts w:eastAsiaTheme="minorEastAsia"/>
          <w:lang w:val="en-US" w:eastAsia="ko-KR"/>
        </w:rPr>
        <w:t xml:space="preserve">xtending the spatial/frequency compression to </w:t>
      </w:r>
      <w:r w:rsidR="00D02D2A" w:rsidRPr="00D02D2A">
        <w:rPr>
          <w:rFonts w:eastAsiaTheme="minorEastAsia"/>
          <w:lang w:val="en-US" w:eastAsia="ko-KR"/>
        </w:rPr>
        <w:t>Temporal-Spatial-Frequency</w:t>
      </w:r>
      <w:r w:rsidRPr="006506B1">
        <w:rPr>
          <w:rFonts w:eastAsiaTheme="minorEastAsia"/>
          <w:lang w:val="en-US" w:eastAsia="ko-KR"/>
        </w:rPr>
        <w:t xml:space="preserve"> (</w:t>
      </w:r>
      <w:r w:rsidR="00D02D2A" w:rsidRPr="006506B1">
        <w:rPr>
          <w:rFonts w:eastAsiaTheme="minorEastAsia"/>
          <w:lang w:val="en-US" w:eastAsia="ko-KR"/>
        </w:rPr>
        <w:t>TS</w:t>
      </w:r>
      <w:r w:rsidRPr="006506B1">
        <w:rPr>
          <w:rFonts w:eastAsiaTheme="minorEastAsia"/>
          <w:lang w:val="en-US" w:eastAsia="ko-KR"/>
        </w:rPr>
        <w:t>F) compression may be</w:t>
      </w:r>
      <w:r w:rsidR="00CA3A22" w:rsidRPr="006506B1">
        <w:rPr>
          <w:rFonts w:eastAsiaTheme="minorEastAsia"/>
          <w:lang w:val="en-US" w:eastAsia="ko-KR"/>
        </w:rPr>
        <w:t xml:space="preserve"> used to leverage the temporal correlation of channel information in the compression process. </w:t>
      </w:r>
      <w:bookmarkStart w:id="10" w:name="_Hlk159247600"/>
      <w:r w:rsidR="00D02D2A" w:rsidRPr="00D02D2A">
        <w:rPr>
          <w:rFonts w:eastAsiaTheme="minorEastAsia"/>
          <w:lang w:val="en-US" w:eastAsia="ko-KR"/>
        </w:rPr>
        <w:t>Temporal-Spatial-Frequency (TSF)</w:t>
      </w:r>
      <w:bookmarkEnd w:id="10"/>
      <w:r w:rsidR="00D02D2A" w:rsidRPr="00D02D2A">
        <w:rPr>
          <w:rFonts w:eastAsiaTheme="minorEastAsia"/>
          <w:lang w:val="en-US" w:eastAsia="ko-KR"/>
        </w:rPr>
        <w:t xml:space="preserve"> compression involves leveraging the temporal correlation properties of the channel in the compression process. This method can enhance the performance of Spatial-Frequency (SF) compression. In TSF compression, past CSI is used alongside the current CSI to improve the performance of SF compression, contributing to overhead </w:t>
      </w:r>
      <w:proofErr w:type="gramStart"/>
      <w:r w:rsidR="00D02D2A" w:rsidRPr="00D02D2A">
        <w:rPr>
          <w:rFonts w:eastAsiaTheme="minorEastAsia"/>
          <w:lang w:val="en-US" w:eastAsia="ko-KR"/>
        </w:rPr>
        <w:t>reduction</w:t>
      </w:r>
      <w:proofErr w:type="gramEnd"/>
      <w:r w:rsidR="00D02D2A" w:rsidRPr="00D02D2A">
        <w:rPr>
          <w:rFonts w:eastAsiaTheme="minorEastAsia"/>
          <w:lang w:val="en-US" w:eastAsia="ko-KR"/>
        </w:rPr>
        <w:t xml:space="preserve"> and achieving the same reconstruction performance. Additionally, it considers how much improvement in reconstruction performance can be achieved at the same overhead as SF. SF compression can be viewed as a special case of TSF where prior information is neglected.</w:t>
      </w:r>
      <w:r w:rsidR="00D02D2A">
        <w:rPr>
          <w:rFonts w:eastAsiaTheme="minorEastAsia"/>
          <w:lang w:val="en-US" w:eastAsia="ko-KR"/>
        </w:rPr>
        <w:t xml:space="preserve"> </w:t>
      </w:r>
      <w:r w:rsidR="00D02D2A" w:rsidRPr="00D02D2A">
        <w:rPr>
          <w:rFonts w:eastAsiaTheme="minorEastAsia"/>
          <w:lang w:val="en-US" w:eastAsia="ko-KR"/>
        </w:rPr>
        <w:t xml:space="preserve">TSF models may become more complex depending on how the prior information is utilized. This complexity can be addressed by employing AI/ML models with recurrent neural network architectures, such as Long Short-Term Memory (LSTM), where prior information may be incorporated at the encoder side, decoder side, or both. </w:t>
      </w:r>
    </w:p>
    <w:p w14:paraId="5765FB9A" w14:textId="79F0D4CA" w:rsidR="00405FA5" w:rsidRPr="00405FA5" w:rsidRDefault="005B3145" w:rsidP="006D4EDD">
      <w:pPr>
        <w:jc w:val="both"/>
        <w:rPr>
          <w:rFonts w:eastAsiaTheme="minorEastAsia" w:hint="eastAsia"/>
          <w:lang w:val="en-US" w:eastAsia="ko-KR"/>
        </w:rPr>
      </w:pPr>
      <w:r w:rsidRPr="005B3145">
        <w:rPr>
          <w:rFonts w:eastAsiaTheme="minorEastAsia"/>
          <w:lang w:val="en-US" w:eastAsia="ko-KR"/>
        </w:rPr>
        <w:t>At the RAN1#116 meeting, there was an agreement on the categorization for evaluating the temporal domain aspect of AI/ML-based CSI compression</w:t>
      </w:r>
      <w:r>
        <w:rPr>
          <w:rFonts w:eastAsiaTheme="minorEastAsia" w:hint="eastAsia"/>
          <w:lang w:val="en-US" w:eastAsia="ko-KR"/>
        </w:rPr>
        <w:t xml:space="preserve"> as seen in section 1</w:t>
      </w:r>
      <w:r w:rsidRPr="005B3145">
        <w:rPr>
          <w:rFonts w:eastAsiaTheme="minorEastAsia"/>
          <w:lang w:val="en-US" w:eastAsia="ko-KR"/>
        </w:rPr>
        <w:t>. This agreed-upon categorization fundamentally classifies based on whether past CSI information will be utilized at the encoder and decoder, whether the target is the current slot/multiple future slot(s), or whether CSI prediction information will be used.</w:t>
      </w:r>
      <w:r w:rsidR="00405FA5">
        <w:rPr>
          <w:rFonts w:eastAsiaTheme="minorEastAsia" w:hint="eastAsia"/>
          <w:lang w:val="en-US" w:eastAsia="ko-KR"/>
        </w:rPr>
        <w:t xml:space="preserve"> </w:t>
      </w:r>
      <w:r w:rsidR="00405FA5" w:rsidRPr="00405FA5">
        <w:rPr>
          <w:rFonts w:eastAsiaTheme="minorEastAsia"/>
          <w:lang w:val="en-US" w:eastAsia="ko-KR"/>
        </w:rPr>
        <w:t xml:space="preserve">When evaluating </w:t>
      </w:r>
      <w:r w:rsidR="00405FA5">
        <w:rPr>
          <w:rFonts w:eastAsiaTheme="minorEastAsia" w:hint="eastAsia"/>
          <w:lang w:val="en-US" w:eastAsia="ko-KR"/>
        </w:rPr>
        <w:t>the sub-cases</w:t>
      </w:r>
      <w:r w:rsidR="00405FA5" w:rsidRPr="00405FA5">
        <w:rPr>
          <w:rFonts w:eastAsiaTheme="minorEastAsia"/>
          <w:lang w:val="en-US" w:eastAsia="ko-KR"/>
        </w:rPr>
        <w:t xml:space="preserve"> that incorporate the temporal domain for CSI compression and prediction, key considerations include network performance enhancement, complexity and overhead management, and the practicality of implementation. From these perspectives, </w:t>
      </w:r>
      <w:r w:rsidR="00405FA5">
        <w:rPr>
          <w:rFonts w:eastAsiaTheme="minorEastAsia" w:hint="eastAsia"/>
          <w:lang w:val="en-US" w:eastAsia="ko-KR"/>
        </w:rPr>
        <w:t xml:space="preserve">for compressing and reporting current CSI, the standalone report scheme as studied in Rel-18 is simple to </w:t>
      </w:r>
      <w:r w:rsidR="00405FA5" w:rsidRPr="00405FA5">
        <w:rPr>
          <w:rFonts w:eastAsiaTheme="minorEastAsia"/>
          <w:lang w:val="en-US" w:eastAsia="ko-KR"/>
        </w:rPr>
        <w:t>implement and minimizes network complexity. Each CSI report is processed independently, mitigating the risk of error propagation</w:t>
      </w:r>
      <w:r w:rsidR="00405FA5">
        <w:rPr>
          <w:rFonts w:eastAsiaTheme="minorEastAsia" w:hint="eastAsia"/>
          <w:lang w:val="en-US" w:eastAsia="ko-KR"/>
        </w:rPr>
        <w:t xml:space="preserve"> while it may miss </w:t>
      </w:r>
      <w:r w:rsidR="00405FA5" w:rsidRPr="00405FA5">
        <w:rPr>
          <w:rFonts w:eastAsiaTheme="minorEastAsia"/>
          <w:lang w:val="en-US" w:eastAsia="ko-KR"/>
        </w:rPr>
        <w:t>the opportunity for performance improvements through the temporal correlation, as it does not utilize historical CSI information</w:t>
      </w:r>
      <w:r w:rsidR="00405FA5">
        <w:rPr>
          <w:rFonts w:eastAsiaTheme="minorEastAsia" w:hint="eastAsia"/>
          <w:lang w:val="en-US" w:eastAsia="ko-KR"/>
        </w:rPr>
        <w:t xml:space="preserve">. For differential reporting that depends on a past CSI information at a UE and/or </w:t>
      </w:r>
      <w:proofErr w:type="spellStart"/>
      <w:r w:rsidR="00405FA5">
        <w:rPr>
          <w:rFonts w:eastAsiaTheme="minorEastAsia" w:hint="eastAsia"/>
          <w:lang w:val="en-US" w:eastAsia="ko-KR"/>
        </w:rPr>
        <w:t>gNB</w:t>
      </w:r>
      <w:proofErr w:type="spellEnd"/>
      <w:r w:rsidR="00405FA5">
        <w:rPr>
          <w:rFonts w:eastAsiaTheme="minorEastAsia" w:hint="eastAsia"/>
          <w:lang w:val="en-US" w:eastAsia="ko-KR"/>
        </w:rPr>
        <w:t xml:space="preserve">, it can support efficient CSI reporting by sending only the changes from a previous report </w:t>
      </w:r>
      <w:r w:rsidR="00405FA5" w:rsidRPr="00405FA5">
        <w:rPr>
          <w:rFonts w:eastAsiaTheme="minorEastAsia"/>
          <w:lang w:val="en-US" w:eastAsia="ko-KR"/>
        </w:rPr>
        <w:t>particularly useful in environments with minimal variation</w:t>
      </w:r>
      <w:r w:rsidR="00405FA5">
        <w:rPr>
          <w:rFonts w:eastAsiaTheme="minorEastAsia" w:hint="eastAsia"/>
          <w:lang w:val="en-US" w:eastAsia="ko-KR"/>
        </w:rPr>
        <w:t xml:space="preserve">. However, it would be risky when </w:t>
      </w:r>
      <w:r w:rsidR="00405FA5" w:rsidRPr="00405FA5">
        <w:rPr>
          <w:rFonts w:eastAsiaTheme="minorEastAsia"/>
          <w:lang w:val="en-US" w:eastAsia="ko-KR"/>
        </w:rPr>
        <w:t>error propagation</w:t>
      </w:r>
      <w:r w:rsidR="00405FA5">
        <w:rPr>
          <w:rFonts w:eastAsiaTheme="minorEastAsia" w:hint="eastAsia"/>
          <w:lang w:val="en-US" w:eastAsia="ko-KR"/>
        </w:rPr>
        <w:t xml:space="preserve"> happed and </w:t>
      </w:r>
      <w:r w:rsidR="00405FA5" w:rsidRPr="00405FA5">
        <w:rPr>
          <w:rFonts w:eastAsiaTheme="minorEastAsia"/>
          <w:lang w:val="en-US" w:eastAsia="ko-KR"/>
        </w:rPr>
        <w:t>heavily relies on the accuracy of the initial report. The system needs mechanisms to ensure the accuracy of previous reports.</w:t>
      </w:r>
      <w:r w:rsidR="00405FA5">
        <w:rPr>
          <w:rFonts w:eastAsiaTheme="minorEastAsia" w:hint="eastAsia"/>
          <w:lang w:val="en-US" w:eastAsia="ko-KR"/>
        </w:rPr>
        <w:t xml:space="preserve"> </w:t>
      </w:r>
      <w:r w:rsidR="006D4EDD">
        <w:rPr>
          <w:rFonts w:eastAsiaTheme="minorEastAsia" w:hint="eastAsia"/>
          <w:lang w:val="en-US" w:eastAsia="ko-KR"/>
        </w:rPr>
        <w:t xml:space="preserve"> </w:t>
      </w:r>
      <w:r w:rsidR="00405FA5">
        <w:rPr>
          <w:rFonts w:eastAsiaTheme="minorEastAsia" w:hint="eastAsia"/>
          <w:lang w:val="en-US" w:eastAsia="ko-KR"/>
        </w:rPr>
        <w:t>Regarding the subcases corresponding to m</w:t>
      </w:r>
      <w:r w:rsidR="00405FA5" w:rsidRPr="00405FA5">
        <w:rPr>
          <w:rFonts w:eastAsiaTheme="minorEastAsia"/>
          <w:lang w:val="en-US" w:eastAsia="ko-KR"/>
        </w:rPr>
        <w:t xml:space="preserve">ethods for </w:t>
      </w:r>
      <w:r w:rsidR="00405FA5">
        <w:rPr>
          <w:rFonts w:eastAsiaTheme="minorEastAsia" w:hint="eastAsia"/>
          <w:lang w:val="en-US" w:eastAsia="ko-KR"/>
        </w:rPr>
        <w:t>p</w:t>
      </w:r>
      <w:r w:rsidR="00405FA5" w:rsidRPr="00405FA5">
        <w:rPr>
          <w:rFonts w:eastAsiaTheme="minorEastAsia"/>
          <w:lang w:val="en-US" w:eastAsia="ko-KR"/>
        </w:rPr>
        <w:t xml:space="preserve">redicting </w:t>
      </w:r>
      <w:r w:rsidR="00405FA5">
        <w:rPr>
          <w:rFonts w:eastAsiaTheme="minorEastAsia" w:hint="eastAsia"/>
          <w:lang w:val="en-US" w:eastAsia="ko-KR"/>
        </w:rPr>
        <w:t>f</w:t>
      </w:r>
      <w:r w:rsidR="00405FA5" w:rsidRPr="00405FA5">
        <w:rPr>
          <w:rFonts w:eastAsiaTheme="minorEastAsia"/>
          <w:lang w:val="en-US" w:eastAsia="ko-KR"/>
        </w:rPr>
        <w:t>uture CSI</w:t>
      </w:r>
      <w:r w:rsidR="00405FA5">
        <w:rPr>
          <w:rFonts w:eastAsiaTheme="minorEastAsia" w:hint="eastAsia"/>
          <w:lang w:val="en-US" w:eastAsia="ko-KR"/>
        </w:rPr>
        <w:t>(s)</w:t>
      </w:r>
      <w:r w:rsidR="00405FA5" w:rsidRPr="00405FA5">
        <w:rPr>
          <w:rFonts w:eastAsiaTheme="minorEastAsia"/>
          <w:lang w:val="en-US" w:eastAsia="ko-KR"/>
        </w:rPr>
        <w:t xml:space="preserve"> and </w:t>
      </w:r>
      <w:r w:rsidR="00405FA5">
        <w:rPr>
          <w:rFonts w:eastAsiaTheme="minorEastAsia" w:hint="eastAsia"/>
          <w:lang w:val="en-US" w:eastAsia="ko-KR"/>
        </w:rPr>
        <w:t>c</w:t>
      </w:r>
      <w:r w:rsidR="00405FA5" w:rsidRPr="00405FA5">
        <w:rPr>
          <w:rFonts w:eastAsiaTheme="minorEastAsia"/>
          <w:lang w:val="en-US" w:eastAsia="ko-KR"/>
        </w:rPr>
        <w:t xml:space="preserve">ompressing </w:t>
      </w:r>
      <w:r w:rsidR="00405FA5">
        <w:rPr>
          <w:rFonts w:eastAsiaTheme="minorEastAsia" w:hint="eastAsia"/>
          <w:lang w:val="en-US" w:eastAsia="ko-KR"/>
        </w:rPr>
        <w:t>i</w:t>
      </w:r>
      <w:r w:rsidR="00405FA5" w:rsidRPr="00405FA5">
        <w:rPr>
          <w:rFonts w:eastAsiaTheme="minorEastAsia"/>
          <w:lang w:val="en-US" w:eastAsia="ko-KR"/>
        </w:rPr>
        <w:t>t</w:t>
      </w:r>
      <w:r w:rsidR="00405FA5">
        <w:rPr>
          <w:rFonts w:eastAsiaTheme="minorEastAsia" w:hint="eastAsia"/>
          <w:lang w:val="en-US" w:eastAsia="ko-KR"/>
        </w:rPr>
        <w:t xml:space="preserve">, </w:t>
      </w:r>
      <w:r w:rsidR="006D4EDD">
        <w:rPr>
          <w:rFonts w:eastAsiaTheme="minorEastAsia" w:hint="eastAsia"/>
          <w:lang w:val="en-US" w:eastAsia="ko-KR"/>
        </w:rPr>
        <w:t>it allows t</w:t>
      </w:r>
      <w:r w:rsidR="006D4EDD" w:rsidRPr="006D4EDD">
        <w:rPr>
          <w:rFonts w:eastAsiaTheme="minorEastAsia"/>
          <w:lang w:val="en-US" w:eastAsia="ko-KR"/>
        </w:rPr>
        <w:t>he network to allocate resources in advance, improving efficiency. This can enhance the network's responsiveness in highly dynamic environments</w:t>
      </w:r>
      <w:r w:rsidR="006D4EDD">
        <w:rPr>
          <w:rFonts w:eastAsiaTheme="minorEastAsia" w:hint="eastAsia"/>
          <w:lang w:val="en-US" w:eastAsia="ko-KR"/>
        </w:rPr>
        <w:t xml:space="preserve"> while it would of-course increase the complexity and overhead of the prediction model </w:t>
      </w:r>
      <w:r w:rsidR="006D4EDD" w:rsidRPr="006D4EDD">
        <w:rPr>
          <w:rFonts w:eastAsiaTheme="minorEastAsia"/>
          <w:lang w:val="en-US" w:eastAsia="ko-KR"/>
        </w:rPr>
        <w:t>where the accuracy of the predictions significantly impacts performance. Managing uncertainties becomes crucial</w:t>
      </w:r>
      <w:r w:rsidR="006D4EDD">
        <w:rPr>
          <w:rFonts w:eastAsiaTheme="minorEastAsia" w:hint="eastAsia"/>
          <w:lang w:val="en-US" w:eastAsia="ko-KR"/>
        </w:rPr>
        <w:t xml:space="preserve"> in this case. </w:t>
      </w:r>
      <w:r w:rsidR="006D4EDD">
        <w:rPr>
          <w:rFonts w:eastAsiaTheme="minorEastAsia"/>
          <w:lang w:val="en-US" w:eastAsia="ko-KR"/>
        </w:rPr>
        <w:t>W</w:t>
      </w:r>
      <w:r w:rsidR="006D4EDD">
        <w:rPr>
          <w:rFonts w:eastAsiaTheme="minorEastAsia" w:hint="eastAsia"/>
          <w:lang w:val="en-US" w:eastAsia="ko-KR"/>
        </w:rPr>
        <w:t>hen applying differential reporting method for predicting future CSI(s), the UE t</w:t>
      </w:r>
      <w:r w:rsidR="006D4EDD" w:rsidRPr="006D4EDD">
        <w:rPr>
          <w:rFonts w:eastAsiaTheme="minorEastAsia"/>
          <w:lang w:val="en-US" w:eastAsia="ko-KR"/>
        </w:rPr>
        <w:t xml:space="preserve">ransmits only the differential information based on previous predictions, allowing for efficient </w:t>
      </w:r>
      <w:r w:rsidR="006D4EDD">
        <w:rPr>
          <w:rFonts w:eastAsiaTheme="minorEastAsia" w:hint="eastAsia"/>
          <w:lang w:val="en-US" w:eastAsia="ko-KR"/>
        </w:rPr>
        <w:t>CSI</w:t>
      </w:r>
      <w:r w:rsidR="006D4EDD" w:rsidRPr="006D4EDD">
        <w:rPr>
          <w:rFonts w:eastAsiaTheme="minorEastAsia"/>
          <w:lang w:val="en-US" w:eastAsia="ko-KR"/>
        </w:rPr>
        <w:t xml:space="preserve"> </w:t>
      </w:r>
      <w:r w:rsidR="006D4EDD">
        <w:rPr>
          <w:rFonts w:eastAsiaTheme="minorEastAsia" w:hint="eastAsia"/>
          <w:lang w:val="en-US" w:eastAsia="ko-KR"/>
        </w:rPr>
        <w:t>reporting</w:t>
      </w:r>
      <w:r w:rsidR="006D4EDD" w:rsidRPr="006D4EDD">
        <w:rPr>
          <w:rFonts w:eastAsiaTheme="minorEastAsia"/>
          <w:lang w:val="en-US" w:eastAsia="ko-KR"/>
        </w:rPr>
        <w:t>. Prediction-based approaches can enhance the network's forecasting capabilities and overall performance.</w:t>
      </w:r>
    </w:p>
    <w:p w14:paraId="39E22990" w14:textId="28BBF8BE" w:rsidR="005B3145" w:rsidRDefault="006D4EDD" w:rsidP="005B3145">
      <w:pPr>
        <w:jc w:val="both"/>
        <w:rPr>
          <w:rFonts w:eastAsiaTheme="minorEastAsia"/>
          <w:lang w:val="en-US" w:eastAsia="ko-KR"/>
        </w:rPr>
      </w:pPr>
      <w:r>
        <w:rPr>
          <w:rFonts w:eastAsiaTheme="minorEastAsia" w:hint="eastAsia"/>
          <w:lang w:val="en-US" w:eastAsia="ko-KR"/>
        </w:rPr>
        <w:t>In summary, u</w:t>
      </w:r>
      <w:r w:rsidRPr="006D4EDD">
        <w:rPr>
          <w:rFonts w:eastAsiaTheme="minorEastAsia"/>
          <w:lang w:val="en-US" w:eastAsia="ko-KR"/>
        </w:rPr>
        <w:t xml:space="preserve">tilizing the temporal domain in CSI compression and prediction </w:t>
      </w:r>
      <w:r>
        <w:rPr>
          <w:rFonts w:eastAsiaTheme="minorEastAsia" w:hint="eastAsia"/>
          <w:lang w:val="en-US" w:eastAsia="ko-KR"/>
        </w:rPr>
        <w:t xml:space="preserve">for AI/ML based CSI compression would </w:t>
      </w:r>
      <w:r w:rsidRPr="006D4EDD">
        <w:rPr>
          <w:rFonts w:eastAsiaTheme="minorEastAsia"/>
          <w:lang w:val="en-US" w:eastAsia="ko-KR"/>
        </w:rPr>
        <w:t xml:space="preserve">play a vital role in adapting to the dynamic environments of networks and optimizing performance. </w:t>
      </w:r>
      <w:r>
        <w:rPr>
          <w:rFonts w:eastAsiaTheme="minorEastAsia"/>
          <w:lang w:val="en-US" w:eastAsia="ko-KR"/>
        </w:rPr>
        <w:t>I</w:t>
      </w:r>
      <w:r>
        <w:rPr>
          <w:rFonts w:eastAsiaTheme="minorEastAsia" w:hint="eastAsia"/>
          <w:lang w:val="en-US" w:eastAsia="ko-KR"/>
        </w:rPr>
        <w:t>t is expected that p</w:t>
      </w:r>
      <w:r w:rsidRPr="006D4EDD">
        <w:rPr>
          <w:rFonts w:eastAsiaTheme="minorEastAsia"/>
          <w:lang w:val="en-US" w:eastAsia="ko-KR"/>
        </w:rPr>
        <w:t xml:space="preserve">rediction-based methods (Case </w:t>
      </w:r>
      <w:r>
        <w:rPr>
          <w:rFonts w:eastAsiaTheme="minorEastAsia" w:hint="eastAsia"/>
          <w:lang w:val="en-US" w:eastAsia="ko-KR"/>
        </w:rPr>
        <w:t>3</w:t>
      </w:r>
      <w:r w:rsidRPr="006D4EDD">
        <w:rPr>
          <w:rFonts w:eastAsiaTheme="minorEastAsia"/>
          <w:lang w:val="en-US" w:eastAsia="ko-KR"/>
        </w:rPr>
        <w:t xml:space="preserve"> and </w:t>
      </w:r>
      <w:r>
        <w:rPr>
          <w:rFonts w:eastAsiaTheme="minorEastAsia" w:hint="eastAsia"/>
          <w:lang w:val="en-US" w:eastAsia="ko-KR"/>
        </w:rPr>
        <w:t>4</w:t>
      </w:r>
      <w:r w:rsidRPr="006D4EDD">
        <w:rPr>
          <w:rFonts w:eastAsiaTheme="minorEastAsia"/>
          <w:lang w:val="en-US" w:eastAsia="ko-KR"/>
        </w:rPr>
        <w:t xml:space="preserve">), especially when prediction accuracy can be ensured, have the potential to significantly contribute to network performance and efficiency. However, this implies the need for careful consideration of prediction model complexity and accuracy, as well as overhead management. Conversely, </w:t>
      </w:r>
      <w:r>
        <w:rPr>
          <w:rFonts w:eastAsiaTheme="minorEastAsia" w:hint="eastAsia"/>
          <w:lang w:val="en-US" w:eastAsia="ko-KR"/>
        </w:rPr>
        <w:t>other cases (c</w:t>
      </w:r>
      <w:r w:rsidRPr="006D4EDD">
        <w:rPr>
          <w:rFonts w:eastAsiaTheme="minorEastAsia"/>
          <w:lang w:val="en-US" w:eastAsia="ko-KR"/>
        </w:rPr>
        <w:t xml:space="preserve">ases </w:t>
      </w:r>
      <w:r>
        <w:rPr>
          <w:rFonts w:eastAsiaTheme="minorEastAsia" w:hint="eastAsia"/>
          <w:lang w:val="en-US" w:eastAsia="ko-KR"/>
        </w:rPr>
        <w:t>0, 1, 2 and 5)</w:t>
      </w:r>
      <w:r w:rsidRPr="006D4EDD">
        <w:rPr>
          <w:rFonts w:eastAsiaTheme="minorEastAsia"/>
          <w:lang w:val="en-US" w:eastAsia="ko-KR"/>
        </w:rPr>
        <w:t xml:space="preserve"> offer </w:t>
      </w:r>
      <w:r>
        <w:rPr>
          <w:rFonts w:eastAsiaTheme="minorEastAsia" w:hint="eastAsia"/>
          <w:lang w:val="en-US" w:eastAsia="ko-KR"/>
        </w:rPr>
        <w:t xml:space="preserve">relatively </w:t>
      </w:r>
      <w:r w:rsidRPr="006D4EDD">
        <w:rPr>
          <w:rFonts w:eastAsiaTheme="minorEastAsia"/>
          <w:lang w:val="en-US" w:eastAsia="ko-KR"/>
        </w:rPr>
        <w:t>simpler and more reliable implementations but may have limitations in leveraging temporal correlations. Therefore, the chosen method should be determined by considering the network's requirements, operational environment, and the balance between performance and complexity.</w:t>
      </w:r>
    </w:p>
    <w:p w14:paraId="60DA4232" w14:textId="34AE5A89" w:rsidR="006D4EDD" w:rsidRPr="005B3145" w:rsidRDefault="006D4EDD" w:rsidP="005B3145">
      <w:pPr>
        <w:jc w:val="both"/>
        <w:rPr>
          <w:rFonts w:eastAsiaTheme="minorEastAsia" w:hint="eastAsia"/>
          <w:b/>
          <w:bCs/>
          <w:i/>
          <w:iCs/>
          <w:lang w:val="en-US" w:eastAsia="ko-KR"/>
        </w:rPr>
      </w:pPr>
      <w:r w:rsidRPr="00B91078">
        <w:rPr>
          <w:rFonts w:eastAsiaTheme="minorEastAsia" w:hint="eastAsia"/>
          <w:b/>
          <w:bCs/>
          <w:i/>
          <w:iCs/>
          <w:lang w:val="en-US" w:eastAsia="ko-KR"/>
        </w:rPr>
        <w:t xml:space="preserve">Proposal 1: </w:t>
      </w:r>
      <w:r w:rsidR="00B91078" w:rsidRPr="00B91078">
        <w:rPr>
          <w:rFonts w:eastAsiaTheme="minorEastAsia" w:hint="eastAsia"/>
          <w:b/>
          <w:bCs/>
          <w:i/>
          <w:iCs/>
          <w:lang w:val="en-US" w:eastAsia="ko-KR"/>
        </w:rPr>
        <w:t xml:space="preserve">It is proposed to consider </w:t>
      </w:r>
      <w:r w:rsidR="00B91078" w:rsidRPr="00B91078">
        <w:rPr>
          <w:rFonts w:eastAsiaTheme="minorEastAsia" w:hint="eastAsia"/>
          <w:b/>
          <w:bCs/>
          <w:i/>
          <w:iCs/>
          <w:lang w:val="en-US" w:eastAsia="ko-KR"/>
        </w:rPr>
        <w:t>p</w:t>
      </w:r>
      <w:r w:rsidR="00B91078" w:rsidRPr="00B91078">
        <w:rPr>
          <w:rFonts w:eastAsiaTheme="minorEastAsia"/>
          <w:b/>
          <w:bCs/>
          <w:i/>
          <w:iCs/>
          <w:lang w:val="en-US" w:eastAsia="ko-KR"/>
        </w:rPr>
        <w:t xml:space="preserve">rediction-based methods (Case </w:t>
      </w:r>
      <w:r w:rsidR="00B91078" w:rsidRPr="00B91078">
        <w:rPr>
          <w:rFonts w:eastAsiaTheme="minorEastAsia" w:hint="eastAsia"/>
          <w:b/>
          <w:bCs/>
          <w:i/>
          <w:iCs/>
          <w:lang w:val="en-US" w:eastAsia="ko-KR"/>
        </w:rPr>
        <w:t>3</w:t>
      </w:r>
      <w:r w:rsidR="00B91078" w:rsidRPr="00B91078">
        <w:rPr>
          <w:rFonts w:eastAsiaTheme="minorEastAsia"/>
          <w:b/>
          <w:bCs/>
          <w:i/>
          <w:iCs/>
          <w:lang w:val="en-US" w:eastAsia="ko-KR"/>
        </w:rPr>
        <w:t xml:space="preserve"> and </w:t>
      </w:r>
      <w:r w:rsidR="00B91078" w:rsidRPr="00B91078">
        <w:rPr>
          <w:rFonts w:eastAsiaTheme="minorEastAsia" w:hint="eastAsia"/>
          <w:b/>
          <w:bCs/>
          <w:i/>
          <w:iCs/>
          <w:lang w:val="en-US" w:eastAsia="ko-KR"/>
        </w:rPr>
        <w:t>4</w:t>
      </w:r>
      <w:r w:rsidR="00B91078" w:rsidRPr="00B91078">
        <w:rPr>
          <w:rFonts w:eastAsiaTheme="minorEastAsia"/>
          <w:b/>
          <w:bCs/>
          <w:i/>
          <w:iCs/>
          <w:lang w:val="en-US" w:eastAsia="ko-KR"/>
        </w:rPr>
        <w:t>)</w:t>
      </w:r>
      <w:r w:rsidR="00B91078" w:rsidRPr="00B91078">
        <w:rPr>
          <w:rFonts w:eastAsiaTheme="minorEastAsia" w:hint="eastAsia"/>
          <w:b/>
          <w:bCs/>
          <w:i/>
          <w:iCs/>
          <w:lang w:val="en-US" w:eastAsia="ko-KR"/>
        </w:rPr>
        <w:t xml:space="preserve"> </w:t>
      </w:r>
      <w:r w:rsidR="00B91078">
        <w:rPr>
          <w:rFonts w:eastAsiaTheme="minorEastAsia" w:hint="eastAsia"/>
          <w:b/>
          <w:bCs/>
          <w:i/>
          <w:iCs/>
          <w:lang w:val="en-US" w:eastAsia="ko-KR"/>
        </w:rPr>
        <w:t xml:space="preserve">only </w:t>
      </w:r>
      <w:r w:rsidR="00B91078" w:rsidRPr="00B91078">
        <w:rPr>
          <w:rFonts w:eastAsiaTheme="minorEastAsia"/>
          <w:b/>
          <w:bCs/>
          <w:i/>
          <w:iCs/>
          <w:lang w:val="en-US" w:eastAsia="ko-KR"/>
        </w:rPr>
        <w:t>when prediction accuracy can be ensured</w:t>
      </w:r>
    </w:p>
    <w:p w14:paraId="34613F4C" w14:textId="77777777" w:rsidR="005B3145" w:rsidRDefault="005B3145" w:rsidP="005B3145">
      <w:pPr>
        <w:jc w:val="both"/>
        <w:rPr>
          <w:rFonts w:eastAsiaTheme="minorEastAsia"/>
          <w:lang w:val="en-US" w:eastAsia="ko-KR"/>
        </w:rPr>
      </w:pPr>
      <w:r w:rsidRPr="005B3145">
        <w:rPr>
          <w:rFonts w:eastAsiaTheme="minorEastAsia" w:hint="eastAsia"/>
          <w:vanish/>
          <w:lang w:val="en-US" w:eastAsia="ko-KR"/>
        </w:rPr>
        <w:t>양식의</w:t>
      </w:r>
      <w:r w:rsidRPr="005B3145">
        <w:rPr>
          <w:rFonts w:eastAsiaTheme="minorEastAsia" w:hint="eastAsia"/>
          <w:vanish/>
          <w:lang w:val="en-US" w:eastAsia="ko-KR"/>
        </w:rPr>
        <w:t xml:space="preserve"> </w:t>
      </w:r>
      <w:r w:rsidRPr="005B3145">
        <w:rPr>
          <w:rFonts w:eastAsiaTheme="minorEastAsia" w:hint="eastAsia"/>
          <w:vanish/>
          <w:lang w:val="en-US" w:eastAsia="ko-KR"/>
        </w:rPr>
        <w:t>맨</w:t>
      </w:r>
      <w:r w:rsidRPr="005B3145">
        <w:rPr>
          <w:rFonts w:eastAsiaTheme="minorEastAsia" w:hint="eastAsia"/>
          <w:vanish/>
          <w:lang w:val="en-US" w:eastAsia="ko-KR"/>
        </w:rPr>
        <w:t xml:space="preserve"> </w:t>
      </w:r>
      <w:r w:rsidRPr="005B3145">
        <w:rPr>
          <w:rFonts w:eastAsiaTheme="minorEastAsia" w:hint="eastAsia"/>
          <w:vanish/>
          <w:lang w:val="en-US" w:eastAsia="ko-KR"/>
        </w:rPr>
        <w:t>위</w:t>
      </w:r>
    </w:p>
    <w:p w14:paraId="626CD4A3" w14:textId="24570A7D" w:rsidR="005E7747" w:rsidRDefault="005E7747" w:rsidP="005E7747">
      <w:pPr>
        <w:pStyle w:val="2"/>
      </w:pPr>
      <w:r>
        <w:rPr>
          <w:rFonts w:eastAsiaTheme="minorEastAsia" w:hint="eastAsia"/>
          <w:lang w:eastAsia="ko-KR"/>
        </w:rPr>
        <w:lastRenderedPageBreak/>
        <w:t>Localized model</w:t>
      </w:r>
    </w:p>
    <w:p w14:paraId="66F50FD2" w14:textId="77777777" w:rsidR="005E7747" w:rsidRPr="005B3145" w:rsidRDefault="005E7747" w:rsidP="005B3145">
      <w:pPr>
        <w:jc w:val="both"/>
        <w:rPr>
          <w:rFonts w:eastAsiaTheme="minorEastAsia" w:hint="eastAsia"/>
          <w:vanish/>
          <w:lang w:eastAsia="ko-KR"/>
        </w:rPr>
      </w:pPr>
    </w:p>
    <w:p w14:paraId="282D4F8A" w14:textId="77777777" w:rsidR="00B56C30" w:rsidRPr="00B56C30" w:rsidRDefault="00B56C30" w:rsidP="00B56C30">
      <w:pPr>
        <w:rPr>
          <w:rFonts w:eastAsiaTheme="minorEastAsia"/>
          <w:lang w:val="en-US" w:eastAsia="ko-KR"/>
        </w:rPr>
      </w:pPr>
      <w:r w:rsidRPr="00B56C30">
        <w:rPr>
          <w:rFonts w:eastAsiaTheme="minorEastAsia"/>
          <w:lang w:val="en-US" w:eastAsia="ko-KR"/>
        </w:rPr>
        <w:t>The concept of localized models focuses on the development of AI/ML models specifically tailored for use within a defined local region, aiming at enhancing the performance-complexity trade-off in CSI compression. This approach is driven by the premise that channel samples from a localized area are more correlated—and thus more compressible—compared to samples from a broader area, due to spatial consistency. Localized models capitalize on the sparser distribution of precoders in a local setting, enabling more optimized PMI mapping for precoder information feedback.</w:t>
      </w:r>
    </w:p>
    <w:p w14:paraId="0828BFC9" w14:textId="06BCE913" w:rsidR="00B56C30" w:rsidRPr="00B56C30" w:rsidRDefault="00C967D8" w:rsidP="00B56C30">
      <w:pPr>
        <w:spacing w:before="180"/>
        <w:jc w:val="both"/>
        <w:rPr>
          <w:rFonts w:eastAsiaTheme="minorEastAsia"/>
          <w:lang w:val="en-US" w:eastAsia="ko-KR"/>
        </w:rPr>
      </w:pPr>
      <w:r w:rsidRPr="00C967D8">
        <w:rPr>
          <w:rFonts w:eastAsiaTheme="minorEastAsia"/>
          <w:lang w:val="en-US" w:eastAsia="ko-KR"/>
        </w:rPr>
        <w:t>During the RAN1#116 meeting, discussions were held regarding the evaluation methodology for localized models, and related agreements were reached. Fundamentally, when compared to global models,</w:t>
      </w:r>
      <w:r>
        <w:rPr>
          <w:rFonts w:eastAsiaTheme="minorEastAsia" w:hint="eastAsia"/>
          <w:lang w:val="en-US" w:eastAsia="ko-KR"/>
        </w:rPr>
        <w:t xml:space="preserve"> l</w:t>
      </w:r>
      <w:r w:rsidR="00B56C30" w:rsidRPr="00B56C30">
        <w:rPr>
          <w:rFonts w:eastAsiaTheme="minorEastAsia"/>
          <w:lang w:val="en-US" w:eastAsia="ko-KR"/>
        </w:rPr>
        <w:t xml:space="preserve">ocalized models are expected to outperform </w:t>
      </w:r>
      <w:r>
        <w:rPr>
          <w:rFonts w:eastAsiaTheme="minorEastAsia" w:hint="eastAsia"/>
          <w:lang w:val="en-US" w:eastAsia="ko-KR"/>
        </w:rPr>
        <w:t xml:space="preserve">the </w:t>
      </w:r>
      <w:r w:rsidR="00B56C30" w:rsidRPr="00B56C30">
        <w:rPr>
          <w:rFonts w:eastAsiaTheme="minorEastAsia"/>
          <w:lang w:val="en-US" w:eastAsia="ko-KR"/>
        </w:rPr>
        <w:t>global models trained on data from a wider area. This is because they are trained and inferred on data from the same local scenario, making them more tuned to the specific channel characteristics of that area.</w:t>
      </w:r>
    </w:p>
    <w:p w14:paraId="4F5202B8" w14:textId="413A8FCC" w:rsidR="00B56C30" w:rsidRPr="00B56C30" w:rsidRDefault="00C967D8" w:rsidP="00B56C30">
      <w:pPr>
        <w:spacing w:before="180"/>
        <w:jc w:val="both"/>
        <w:rPr>
          <w:rFonts w:eastAsiaTheme="minorEastAsia"/>
          <w:lang w:val="en-US" w:eastAsia="ko-KR"/>
        </w:rPr>
      </w:pPr>
      <w:r>
        <w:rPr>
          <w:rFonts w:eastAsiaTheme="minorEastAsia"/>
          <w:lang w:val="en-US" w:eastAsia="ko-KR"/>
        </w:rPr>
        <w:t>I</w:t>
      </w:r>
      <w:r>
        <w:rPr>
          <w:rFonts w:eastAsiaTheme="minorEastAsia" w:hint="eastAsia"/>
          <w:lang w:val="en-US" w:eastAsia="ko-KR"/>
        </w:rPr>
        <w:t>n channel characteristic perspective,</w:t>
      </w:r>
      <w:r w:rsidR="00B56C30" w:rsidRPr="00B56C30">
        <w:rPr>
          <w:rFonts w:eastAsiaTheme="minorEastAsia"/>
          <w:lang w:val="en-US" w:eastAsia="ko-KR"/>
        </w:rPr>
        <w:t xml:space="preserve"> </w:t>
      </w:r>
      <w:r>
        <w:rPr>
          <w:rFonts w:eastAsiaTheme="minorEastAsia" w:hint="eastAsia"/>
          <w:lang w:val="en-US" w:eastAsia="ko-KR"/>
        </w:rPr>
        <w:t>i</w:t>
      </w:r>
      <w:r w:rsidR="00B56C30" w:rsidRPr="00B56C30">
        <w:rPr>
          <w:rFonts w:eastAsiaTheme="minorEastAsia"/>
          <w:lang w:val="en-US" w:eastAsia="ko-KR"/>
        </w:rPr>
        <w:t>t contrasts the homogeneity assumed in statistical models, like the 3GPP spatial channel model, with the actual, potentially more variable, real-world channel characteristics. Real deployments might show even greater location-dependent variability, not fully accounted for by synthetic channel models.</w:t>
      </w:r>
      <w:r>
        <w:rPr>
          <w:rFonts w:eastAsiaTheme="minorEastAsia" w:hint="eastAsia"/>
          <w:lang w:val="en-US" w:eastAsia="ko-KR"/>
        </w:rPr>
        <w:t xml:space="preserve"> </w:t>
      </w:r>
      <w:r w:rsidR="00B56C30">
        <w:rPr>
          <w:rFonts w:eastAsiaTheme="minorEastAsia" w:hint="eastAsia"/>
          <w:lang w:val="en-US" w:eastAsia="ko-KR"/>
        </w:rPr>
        <w:t>According to the related evaluation</w:t>
      </w:r>
      <w:r w:rsidR="002C088B">
        <w:rPr>
          <w:rFonts w:eastAsiaTheme="minorEastAsia" w:hint="eastAsia"/>
          <w:lang w:val="en-US" w:eastAsia="ko-KR"/>
        </w:rPr>
        <w:t xml:space="preserve"> </w:t>
      </w:r>
      <w:r w:rsidR="002C088B">
        <w:rPr>
          <w:rFonts w:eastAsiaTheme="minorEastAsia"/>
          <w:lang w:val="en-US" w:eastAsia="ko-KR"/>
        </w:rPr>
        <w:fldChar w:fldCharType="begin"/>
      </w:r>
      <w:r w:rsidR="002C088B">
        <w:rPr>
          <w:rFonts w:eastAsiaTheme="minorEastAsia"/>
          <w:lang w:val="en-US" w:eastAsia="ko-KR"/>
        </w:rPr>
        <w:instrText xml:space="preserve"> </w:instrText>
      </w:r>
      <w:r w:rsidR="002C088B">
        <w:rPr>
          <w:rFonts w:eastAsiaTheme="minorEastAsia" w:hint="eastAsia"/>
          <w:lang w:val="en-US" w:eastAsia="ko-KR"/>
        </w:rPr>
        <w:instrText>REF _Ref163218549 \r \h</w:instrText>
      </w:r>
      <w:r w:rsidR="002C088B">
        <w:rPr>
          <w:rFonts w:eastAsiaTheme="minorEastAsia"/>
          <w:lang w:val="en-US" w:eastAsia="ko-KR"/>
        </w:rPr>
        <w:instrText xml:space="preserve"> </w:instrText>
      </w:r>
      <w:r w:rsidR="002C088B">
        <w:rPr>
          <w:rFonts w:eastAsiaTheme="minorEastAsia"/>
          <w:lang w:val="en-US" w:eastAsia="ko-KR"/>
        </w:rPr>
      </w:r>
      <w:r w:rsidR="002C088B">
        <w:rPr>
          <w:rFonts w:eastAsiaTheme="minorEastAsia"/>
          <w:lang w:val="en-US" w:eastAsia="ko-KR"/>
        </w:rPr>
        <w:fldChar w:fldCharType="separate"/>
      </w:r>
      <w:r w:rsidR="002C088B">
        <w:rPr>
          <w:rFonts w:eastAsiaTheme="minorEastAsia"/>
          <w:lang w:val="en-US" w:eastAsia="ko-KR"/>
        </w:rPr>
        <w:t>[3]</w:t>
      </w:r>
      <w:r w:rsidR="002C088B">
        <w:rPr>
          <w:rFonts w:eastAsiaTheme="minorEastAsia"/>
          <w:lang w:val="en-US" w:eastAsia="ko-KR"/>
        </w:rPr>
        <w:fldChar w:fldCharType="end"/>
      </w:r>
      <w:r w:rsidR="00B56C30">
        <w:rPr>
          <w:rFonts w:eastAsiaTheme="minorEastAsia" w:hint="eastAsia"/>
          <w:lang w:val="en-US" w:eastAsia="ko-KR"/>
        </w:rPr>
        <w:t xml:space="preserve"> where t</w:t>
      </w:r>
      <w:r w:rsidR="00B56C30" w:rsidRPr="00B56C30">
        <w:rPr>
          <w:rFonts w:eastAsiaTheme="minorEastAsia"/>
          <w:lang w:val="en-US" w:eastAsia="ko-KR"/>
        </w:rPr>
        <w:t>he comparison includes a baseline global dataset case and two localized scenarios (indoor and outdoor local datasets)</w:t>
      </w:r>
      <w:r w:rsidR="00B56C30">
        <w:rPr>
          <w:rFonts w:eastAsiaTheme="minorEastAsia" w:hint="eastAsia"/>
          <w:lang w:val="en-US" w:eastAsia="ko-KR"/>
        </w:rPr>
        <w:t>,</w:t>
      </w:r>
      <w:r w:rsidR="00B56C30" w:rsidRPr="00B56C30">
        <w:rPr>
          <w:rFonts w:eastAsiaTheme="minorEastAsia"/>
          <w:lang w:val="en-US" w:eastAsia="ko-KR"/>
        </w:rPr>
        <w:t xml:space="preserve"> </w:t>
      </w:r>
      <w:r w:rsidR="00B56C30">
        <w:rPr>
          <w:rFonts w:eastAsiaTheme="minorEastAsia" w:hint="eastAsia"/>
          <w:lang w:val="en-US" w:eastAsia="ko-KR"/>
        </w:rPr>
        <w:t>t</w:t>
      </w:r>
      <w:r w:rsidR="00B56C30" w:rsidRPr="00B56C30">
        <w:rPr>
          <w:rFonts w:eastAsiaTheme="minorEastAsia"/>
          <w:lang w:val="en-US" w:eastAsia="ko-KR"/>
        </w:rPr>
        <w:t>he results demonstrate that localized models yield better accuracy (as measured by SGCS) than global models, for both simple and complex AI/ML model structures. Remarkably, a simple model trained on local data can nearly match the performance of a complex model trained on global data.</w:t>
      </w:r>
      <w:r>
        <w:rPr>
          <w:rFonts w:eastAsiaTheme="minorEastAsia" w:hint="eastAsia"/>
          <w:lang w:val="en-US" w:eastAsia="ko-KR"/>
        </w:rPr>
        <w:t xml:space="preserve"> </w:t>
      </w:r>
      <w:r w:rsidR="00B56C30" w:rsidRPr="00B56C30">
        <w:rPr>
          <w:rFonts w:eastAsiaTheme="minorEastAsia"/>
          <w:lang w:val="en-US" w:eastAsia="ko-KR"/>
        </w:rPr>
        <w:t>Training on local data not only improves SGCS for the same model complexity but also allows achieving comparable SGCS with simpler models. This suggests significant benefits in terms of both efficiency and complexity reduction.</w:t>
      </w:r>
    </w:p>
    <w:p w14:paraId="361DBABD" w14:textId="2F269357" w:rsidR="00B85C09" w:rsidRDefault="00C967D8" w:rsidP="00B56C30">
      <w:pPr>
        <w:spacing w:before="180"/>
        <w:jc w:val="both"/>
        <w:rPr>
          <w:rFonts w:eastAsiaTheme="minorEastAsia" w:hint="eastAsia"/>
          <w:b/>
          <w:bCs/>
          <w:i/>
          <w:iCs/>
          <w:lang w:val="en-US" w:eastAsia="ko-KR"/>
        </w:rPr>
      </w:pPr>
      <w:r w:rsidRPr="00B85C09">
        <w:rPr>
          <w:rFonts w:eastAsiaTheme="minorEastAsia" w:hint="eastAsia"/>
          <w:b/>
          <w:bCs/>
          <w:i/>
          <w:iCs/>
          <w:lang w:val="en-US" w:eastAsia="ko-KR"/>
        </w:rPr>
        <w:t xml:space="preserve">Proposal </w:t>
      </w:r>
      <w:r w:rsidR="00B85C09">
        <w:rPr>
          <w:rFonts w:eastAsiaTheme="minorEastAsia" w:hint="eastAsia"/>
          <w:b/>
          <w:bCs/>
          <w:i/>
          <w:iCs/>
          <w:lang w:val="en-US" w:eastAsia="ko-KR"/>
        </w:rPr>
        <w:t>2</w:t>
      </w:r>
      <w:r w:rsidRPr="00B85C09">
        <w:rPr>
          <w:rFonts w:eastAsiaTheme="minorEastAsia" w:hint="eastAsia"/>
          <w:b/>
          <w:bCs/>
          <w:i/>
          <w:iCs/>
          <w:lang w:val="en-US" w:eastAsia="ko-KR"/>
        </w:rPr>
        <w:t xml:space="preserve">: </w:t>
      </w:r>
      <w:r w:rsidR="002C088B">
        <w:rPr>
          <w:rFonts w:eastAsiaTheme="minorEastAsia" w:hint="eastAsia"/>
          <w:b/>
          <w:bCs/>
          <w:i/>
          <w:iCs/>
          <w:lang w:val="en-US" w:eastAsia="ko-KR"/>
        </w:rPr>
        <w:t>Consider</w:t>
      </w:r>
      <w:r w:rsidRPr="00B85C09">
        <w:rPr>
          <w:rFonts w:eastAsiaTheme="minorEastAsia" w:hint="eastAsia"/>
          <w:b/>
          <w:bCs/>
          <w:i/>
          <w:iCs/>
          <w:lang w:val="en-US" w:eastAsia="ko-KR"/>
        </w:rPr>
        <w:t xml:space="preserve"> techniques and potential specification impact </w:t>
      </w:r>
      <w:r w:rsidR="002C088B">
        <w:rPr>
          <w:rFonts w:eastAsiaTheme="minorEastAsia" w:hint="eastAsia"/>
          <w:b/>
          <w:bCs/>
          <w:i/>
          <w:iCs/>
          <w:lang w:val="en-US" w:eastAsia="ko-KR"/>
        </w:rPr>
        <w:t>for</w:t>
      </w:r>
      <w:r w:rsidRPr="00B85C09">
        <w:rPr>
          <w:rFonts w:eastAsiaTheme="minorEastAsia" w:hint="eastAsia"/>
          <w:b/>
          <w:bCs/>
          <w:i/>
          <w:iCs/>
          <w:lang w:val="en-US" w:eastAsia="ko-KR"/>
        </w:rPr>
        <w:t xml:space="preserve"> the localized models</w:t>
      </w:r>
      <w:r w:rsidR="002C088B">
        <w:rPr>
          <w:rFonts w:eastAsiaTheme="minorEastAsia" w:hint="eastAsia"/>
          <w:b/>
          <w:bCs/>
          <w:i/>
          <w:iCs/>
          <w:lang w:val="en-US" w:eastAsia="ko-KR"/>
        </w:rPr>
        <w:t xml:space="preserve"> with resolving at least the following issues:</w:t>
      </w:r>
    </w:p>
    <w:p w14:paraId="0C90C369" w14:textId="58C4F6B1" w:rsidR="00C967D8" w:rsidRDefault="00C967D8" w:rsidP="00B85C09">
      <w:pPr>
        <w:pStyle w:val="a5"/>
        <w:numPr>
          <w:ilvl w:val="0"/>
          <w:numId w:val="65"/>
        </w:numPr>
        <w:spacing w:before="180"/>
        <w:ind w:firstLineChars="0"/>
        <w:jc w:val="both"/>
        <w:rPr>
          <w:rFonts w:eastAsiaTheme="minorEastAsia"/>
          <w:b/>
          <w:bCs/>
          <w:i/>
          <w:iCs/>
          <w:lang w:val="en-US" w:eastAsia="ko-KR"/>
        </w:rPr>
      </w:pPr>
      <w:r w:rsidRPr="00B85C09">
        <w:rPr>
          <w:rFonts w:eastAsiaTheme="minorEastAsia" w:hint="eastAsia"/>
          <w:b/>
          <w:bCs/>
          <w:i/>
          <w:iCs/>
          <w:lang w:val="en-US" w:eastAsia="ko-KR"/>
        </w:rPr>
        <w:t xml:space="preserve">how to define the local region with specific boundaries with indoor/outdoor states for UEs </w:t>
      </w:r>
    </w:p>
    <w:p w14:paraId="2BC1F882" w14:textId="30E8B7D2" w:rsidR="00B85C09" w:rsidRPr="00B85C09" w:rsidRDefault="00B85C09" w:rsidP="00B85C09">
      <w:pPr>
        <w:pStyle w:val="a5"/>
        <w:numPr>
          <w:ilvl w:val="0"/>
          <w:numId w:val="65"/>
        </w:numPr>
        <w:spacing w:before="180"/>
        <w:ind w:firstLineChars="0"/>
        <w:jc w:val="both"/>
        <w:rPr>
          <w:rFonts w:eastAsiaTheme="minorEastAsia" w:hint="eastAsia"/>
          <w:b/>
          <w:bCs/>
          <w:i/>
          <w:iCs/>
          <w:lang w:val="en-US" w:eastAsia="ko-KR"/>
        </w:rPr>
      </w:pPr>
      <w:r>
        <w:rPr>
          <w:rFonts w:eastAsiaTheme="minorEastAsia" w:hint="eastAsia"/>
          <w:b/>
          <w:bCs/>
          <w:i/>
          <w:iCs/>
          <w:lang w:val="en-US" w:eastAsia="ko-KR"/>
        </w:rPr>
        <w:t>how to maintain the localized model when considering UE mobility</w:t>
      </w:r>
    </w:p>
    <w:p w14:paraId="5AD53161" w14:textId="77777777" w:rsidR="002A372E" w:rsidRPr="002A372E" w:rsidRDefault="002A372E" w:rsidP="00EF2F96">
      <w:pPr>
        <w:jc w:val="both"/>
        <w:rPr>
          <w:rFonts w:eastAsiaTheme="minorEastAsia"/>
          <w:lang w:eastAsia="ko-KR"/>
        </w:rPr>
      </w:pPr>
    </w:p>
    <w:p w14:paraId="4C3C4A4E" w14:textId="6B01D9F7" w:rsidR="002A372E" w:rsidRPr="00853607" w:rsidRDefault="00853607" w:rsidP="00853607">
      <w:pPr>
        <w:pStyle w:val="2"/>
        <w:rPr>
          <w:rFonts w:eastAsiaTheme="minorEastAsia"/>
          <w:lang w:eastAsia="ko-KR"/>
        </w:rPr>
      </w:pPr>
      <w:r>
        <w:rPr>
          <w:rFonts w:eastAsiaTheme="minorEastAsia"/>
          <w:lang w:eastAsia="ko-KR"/>
        </w:rPr>
        <w:t>I</w:t>
      </w:r>
      <w:r w:rsidRPr="00853607">
        <w:rPr>
          <w:rFonts w:eastAsiaTheme="minorEastAsia"/>
          <w:lang w:eastAsia="ko-KR"/>
        </w:rPr>
        <w:t>nter-vendor training collaboration</w:t>
      </w:r>
    </w:p>
    <w:p w14:paraId="399BA8FF" w14:textId="13A3E0E9" w:rsidR="001F7D30" w:rsidRDefault="001F7D30" w:rsidP="001F7D30">
      <w:pPr>
        <w:jc w:val="both"/>
        <w:rPr>
          <w:rFonts w:eastAsiaTheme="minorEastAsia" w:hint="eastAsia"/>
          <w:lang w:val="en-US" w:eastAsia="ko-KR"/>
        </w:rPr>
      </w:pPr>
      <w:r w:rsidRPr="001F7D30">
        <w:rPr>
          <w:rFonts w:eastAsiaTheme="minorEastAsia"/>
          <w:lang w:val="en-US" w:eastAsia="ko-KR"/>
        </w:rPr>
        <w:t>The discussion on inter-vendor training collaboration focuses on exploring solutions to address the complexity of collaboration among various vendors in the use case of AI/ML-based CSI compression using a two-sided model. This collaboration necessitates the exchange of data</w:t>
      </w:r>
      <w:r>
        <w:rPr>
          <w:rFonts w:eastAsiaTheme="minorEastAsia" w:hint="eastAsia"/>
          <w:lang w:val="en-US" w:eastAsia="ko-KR"/>
        </w:rPr>
        <w:t xml:space="preserve"> samples</w:t>
      </w:r>
      <w:r w:rsidRPr="001F7D30">
        <w:rPr>
          <w:rFonts w:eastAsiaTheme="minorEastAsia"/>
          <w:lang w:val="en-US" w:eastAsia="ko-KR"/>
        </w:rPr>
        <w:t xml:space="preserve"> and </w:t>
      </w:r>
      <w:r>
        <w:rPr>
          <w:rFonts w:eastAsiaTheme="minorEastAsia" w:hint="eastAsia"/>
          <w:lang w:val="en-US" w:eastAsia="ko-KR"/>
        </w:rPr>
        <w:t xml:space="preserve">reference </w:t>
      </w:r>
      <w:r w:rsidRPr="001F7D30">
        <w:rPr>
          <w:rFonts w:eastAsiaTheme="minorEastAsia"/>
          <w:lang w:val="en-US" w:eastAsia="ko-KR"/>
        </w:rPr>
        <w:t xml:space="preserve">model information among vendors during the training, updating, and optimization processes of the model. </w:t>
      </w:r>
      <w:r w:rsidR="0058201A">
        <w:rPr>
          <w:rFonts w:eastAsiaTheme="minorEastAsia" w:hint="eastAsia"/>
          <w:lang w:val="en-US" w:eastAsia="ko-KR"/>
        </w:rPr>
        <w:t xml:space="preserve">In RAN1#116, the following options were agreed to be further studied and it </w:t>
      </w:r>
      <w:r w:rsidR="0058201A">
        <w:rPr>
          <w:rFonts w:eastAsiaTheme="minorEastAsia"/>
          <w:lang w:val="en-US" w:eastAsia="ko-KR"/>
        </w:rPr>
        <w:t>analyses</w:t>
      </w:r>
      <w:r w:rsidR="0058201A">
        <w:rPr>
          <w:rFonts w:eastAsiaTheme="minorEastAsia" w:hint="eastAsia"/>
          <w:lang w:val="en-US" w:eastAsia="ko-KR"/>
        </w:rPr>
        <w:t xml:space="preserve"> the pros and cons:</w:t>
      </w:r>
    </w:p>
    <w:p w14:paraId="5E0EA736" w14:textId="77777777" w:rsidR="0058201A" w:rsidRPr="0058201A" w:rsidRDefault="0058201A" w:rsidP="0058201A">
      <w:pPr>
        <w:jc w:val="both"/>
        <w:rPr>
          <w:rFonts w:eastAsiaTheme="minorEastAsia"/>
          <w:b/>
          <w:bCs/>
          <w:lang w:val="en-US" w:eastAsia="ko-KR"/>
        </w:rPr>
      </w:pPr>
      <w:r w:rsidRPr="0058201A">
        <w:rPr>
          <w:rFonts w:eastAsiaTheme="minorEastAsia"/>
          <w:b/>
          <w:bCs/>
          <w:lang w:val="en-US" w:eastAsia="ko-KR"/>
        </w:rPr>
        <w:t>Option 1: Fully Standardized Reference Model (Structure + Parameters)</w:t>
      </w:r>
    </w:p>
    <w:p w14:paraId="73319808" w14:textId="77777777" w:rsidR="0058201A" w:rsidRPr="0058201A" w:rsidRDefault="0058201A" w:rsidP="0058201A">
      <w:pPr>
        <w:numPr>
          <w:ilvl w:val="0"/>
          <w:numId w:val="92"/>
        </w:numPr>
        <w:jc w:val="both"/>
        <w:rPr>
          <w:rFonts w:eastAsiaTheme="minorEastAsia"/>
          <w:lang w:val="en-US" w:eastAsia="ko-KR"/>
        </w:rPr>
      </w:pPr>
      <w:r w:rsidRPr="0058201A">
        <w:rPr>
          <w:rFonts w:eastAsiaTheme="minorEastAsia"/>
          <w:b/>
          <w:bCs/>
          <w:lang w:val="en-US" w:eastAsia="ko-KR"/>
        </w:rPr>
        <w:t>Pros:</w:t>
      </w:r>
      <w:r w:rsidRPr="0058201A">
        <w:rPr>
          <w:rFonts w:eastAsiaTheme="minorEastAsia"/>
          <w:lang w:val="en-US" w:eastAsia="ko-KR"/>
        </w:rPr>
        <w:t xml:space="preserve"> Ensures interoperability and compatibility across different vendors by having all vendors use the same model, simplifying testing and validation, and lowering market entry barriers.</w:t>
      </w:r>
    </w:p>
    <w:p w14:paraId="50A26DCE" w14:textId="77777777" w:rsidR="0058201A" w:rsidRPr="0058201A" w:rsidRDefault="0058201A" w:rsidP="0058201A">
      <w:pPr>
        <w:numPr>
          <w:ilvl w:val="0"/>
          <w:numId w:val="92"/>
        </w:numPr>
        <w:jc w:val="both"/>
        <w:rPr>
          <w:rFonts w:eastAsiaTheme="minorEastAsia"/>
          <w:lang w:val="en-US" w:eastAsia="ko-KR"/>
        </w:rPr>
      </w:pPr>
      <w:r w:rsidRPr="0058201A">
        <w:rPr>
          <w:rFonts w:eastAsiaTheme="minorEastAsia"/>
          <w:b/>
          <w:bCs/>
          <w:lang w:val="en-US" w:eastAsia="ko-KR"/>
        </w:rPr>
        <w:t>Cons:</w:t>
      </w:r>
      <w:r w:rsidRPr="0058201A">
        <w:rPr>
          <w:rFonts w:eastAsiaTheme="minorEastAsia"/>
          <w:lang w:val="en-US" w:eastAsia="ko-KR"/>
        </w:rPr>
        <w:t xml:space="preserve"> A highly standardized approach could stifle innovation and limit the development of solutions optimized for specific regions or scenarios.</w:t>
      </w:r>
    </w:p>
    <w:p w14:paraId="025B5E44" w14:textId="77777777" w:rsidR="0058201A" w:rsidRPr="0058201A" w:rsidRDefault="0058201A" w:rsidP="0058201A">
      <w:pPr>
        <w:jc w:val="both"/>
        <w:rPr>
          <w:rFonts w:eastAsiaTheme="minorEastAsia"/>
          <w:b/>
          <w:bCs/>
          <w:lang w:val="en-US" w:eastAsia="ko-KR"/>
        </w:rPr>
      </w:pPr>
      <w:r w:rsidRPr="0058201A">
        <w:rPr>
          <w:rFonts w:eastAsiaTheme="minorEastAsia"/>
          <w:b/>
          <w:bCs/>
          <w:lang w:val="en-US" w:eastAsia="ko-KR"/>
        </w:rPr>
        <w:t>Option 2: Standardized Dataset</w:t>
      </w:r>
    </w:p>
    <w:p w14:paraId="063C15CC" w14:textId="77777777" w:rsidR="0058201A" w:rsidRPr="0058201A" w:rsidRDefault="0058201A" w:rsidP="0058201A">
      <w:pPr>
        <w:numPr>
          <w:ilvl w:val="0"/>
          <w:numId w:val="93"/>
        </w:numPr>
        <w:jc w:val="both"/>
        <w:rPr>
          <w:rFonts w:eastAsiaTheme="minorEastAsia"/>
          <w:lang w:val="en-US" w:eastAsia="ko-KR"/>
        </w:rPr>
      </w:pPr>
      <w:r w:rsidRPr="0058201A">
        <w:rPr>
          <w:rFonts w:eastAsiaTheme="minorEastAsia"/>
          <w:b/>
          <w:bCs/>
          <w:lang w:val="en-US" w:eastAsia="ko-KR"/>
        </w:rPr>
        <w:t>Pros:</w:t>
      </w:r>
      <w:r w:rsidRPr="0058201A">
        <w:rPr>
          <w:rFonts w:eastAsiaTheme="minorEastAsia"/>
          <w:lang w:val="en-US" w:eastAsia="ko-KR"/>
        </w:rPr>
        <w:t xml:space="preserve"> Using a common training dataset allows models from different vendors to be evaluated and compared on a similar baseline, facilitating fair performance comparisons.</w:t>
      </w:r>
    </w:p>
    <w:p w14:paraId="4A1CE457" w14:textId="77777777" w:rsidR="0058201A" w:rsidRPr="0058201A" w:rsidRDefault="0058201A" w:rsidP="0058201A">
      <w:pPr>
        <w:numPr>
          <w:ilvl w:val="0"/>
          <w:numId w:val="93"/>
        </w:numPr>
        <w:jc w:val="both"/>
        <w:rPr>
          <w:rFonts w:eastAsiaTheme="minorEastAsia"/>
          <w:lang w:val="en-US" w:eastAsia="ko-KR"/>
        </w:rPr>
      </w:pPr>
      <w:r w:rsidRPr="0058201A">
        <w:rPr>
          <w:rFonts w:eastAsiaTheme="minorEastAsia"/>
          <w:b/>
          <w:bCs/>
          <w:lang w:val="en-US" w:eastAsia="ko-KR"/>
        </w:rPr>
        <w:t>Cons:</w:t>
      </w:r>
      <w:r w:rsidRPr="0058201A">
        <w:rPr>
          <w:rFonts w:eastAsiaTheme="minorEastAsia"/>
          <w:lang w:val="en-US" w:eastAsia="ko-KR"/>
        </w:rPr>
        <w:t xml:space="preserve"> If the dataset does not account for specific environments or conditions, there could be a discrepancy between model performance in real operational settings and the dataset.</w:t>
      </w:r>
    </w:p>
    <w:p w14:paraId="5170B509" w14:textId="77777777" w:rsidR="0058201A" w:rsidRPr="0058201A" w:rsidRDefault="0058201A" w:rsidP="0058201A">
      <w:pPr>
        <w:jc w:val="both"/>
        <w:rPr>
          <w:rFonts w:eastAsiaTheme="minorEastAsia"/>
          <w:b/>
          <w:bCs/>
          <w:lang w:val="en-US" w:eastAsia="ko-KR"/>
        </w:rPr>
      </w:pPr>
      <w:r w:rsidRPr="0058201A">
        <w:rPr>
          <w:rFonts w:eastAsiaTheme="minorEastAsia"/>
          <w:b/>
          <w:bCs/>
          <w:lang w:val="en-US" w:eastAsia="ko-KR"/>
        </w:rPr>
        <w:t>Option 3: Standardized Reference Model Structure + Parameter Exchange Between NW-side and UE-side</w:t>
      </w:r>
    </w:p>
    <w:p w14:paraId="6BDE0A36" w14:textId="77777777" w:rsidR="0058201A" w:rsidRPr="0058201A" w:rsidRDefault="0058201A" w:rsidP="0058201A">
      <w:pPr>
        <w:numPr>
          <w:ilvl w:val="0"/>
          <w:numId w:val="94"/>
        </w:numPr>
        <w:jc w:val="both"/>
        <w:rPr>
          <w:rFonts w:eastAsiaTheme="minorEastAsia"/>
          <w:lang w:val="en-US" w:eastAsia="ko-KR"/>
        </w:rPr>
      </w:pPr>
      <w:r w:rsidRPr="0058201A">
        <w:rPr>
          <w:rFonts w:eastAsiaTheme="minorEastAsia"/>
          <w:b/>
          <w:bCs/>
          <w:lang w:val="en-US" w:eastAsia="ko-KR"/>
        </w:rPr>
        <w:t>Pros:</w:t>
      </w:r>
      <w:r w:rsidRPr="0058201A">
        <w:rPr>
          <w:rFonts w:eastAsiaTheme="minorEastAsia"/>
          <w:lang w:val="en-US" w:eastAsia="ko-KR"/>
        </w:rPr>
        <w:t xml:space="preserve"> Standardizing the model structure while allowing parameter exchange enables vendors to innovate within the core structure of the model while maintaining interoperability.</w:t>
      </w:r>
    </w:p>
    <w:p w14:paraId="403AA1B1" w14:textId="77777777" w:rsidR="0058201A" w:rsidRPr="0058201A" w:rsidRDefault="0058201A" w:rsidP="0058201A">
      <w:pPr>
        <w:numPr>
          <w:ilvl w:val="0"/>
          <w:numId w:val="94"/>
        </w:numPr>
        <w:jc w:val="both"/>
        <w:rPr>
          <w:rFonts w:eastAsiaTheme="minorEastAsia"/>
          <w:lang w:val="en-US" w:eastAsia="ko-KR"/>
        </w:rPr>
      </w:pPr>
      <w:r w:rsidRPr="0058201A">
        <w:rPr>
          <w:rFonts w:eastAsiaTheme="minorEastAsia"/>
          <w:b/>
          <w:bCs/>
          <w:lang w:val="en-US" w:eastAsia="ko-KR"/>
        </w:rPr>
        <w:t>Cons:</w:t>
      </w:r>
      <w:r w:rsidRPr="0058201A">
        <w:rPr>
          <w:rFonts w:eastAsiaTheme="minorEastAsia"/>
          <w:lang w:val="en-US" w:eastAsia="ko-KR"/>
        </w:rPr>
        <w:t xml:space="preserve"> The process of exchanging parameters may raise concerns about data security and </w:t>
      </w:r>
      <w:proofErr w:type="gramStart"/>
      <w:r w:rsidRPr="0058201A">
        <w:rPr>
          <w:rFonts w:eastAsiaTheme="minorEastAsia"/>
          <w:lang w:val="en-US" w:eastAsia="ko-KR"/>
        </w:rPr>
        <w:t>privacy, and</w:t>
      </w:r>
      <w:proofErr w:type="gramEnd"/>
      <w:r w:rsidRPr="0058201A">
        <w:rPr>
          <w:rFonts w:eastAsiaTheme="minorEastAsia"/>
          <w:lang w:val="en-US" w:eastAsia="ko-KR"/>
        </w:rPr>
        <w:t xml:space="preserve"> could add complexity.</w:t>
      </w:r>
    </w:p>
    <w:p w14:paraId="2459E8AE" w14:textId="77777777" w:rsidR="0058201A" w:rsidRPr="0058201A" w:rsidRDefault="0058201A" w:rsidP="0058201A">
      <w:pPr>
        <w:jc w:val="both"/>
        <w:rPr>
          <w:rFonts w:eastAsiaTheme="minorEastAsia"/>
          <w:b/>
          <w:bCs/>
          <w:lang w:val="en-US" w:eastAsia="ko-KR"/>
        </w:rPr>
      </w:pPr>
      <w:r w:rsidRPr="0058201A">
        <w:rPr>
          <w:rFonts w:eastAsiaTheme="minorEastAsia"/>
          <w:b/>
          <w:bCs/>
          <w:lang w:val="en-US" w:eastAsia="ko-KR"/>
        </w:rPr>
        <w:t>Option 4: Standardized Data/Dataset Format + Dataset Exchange Between NW-side and UE-side</w:t>
      </w:r>
    </w:p>
    <w:p w14:paraId="28402BD6" w14:textId="65463A99" w:rsidR="0058201A" w:rsidRPr="0058201A" w:rsidRDefault="0058201A" w:rsidP="0058201A">
      <w:pPr>
        <w:numPr>
          <w:ilvl w:val="0"/>
          <w:numId w:val="95"/>
        </w:numPr>
        <w:jc w:val="both"/>
        <w:rPr>
          <w:rFonts w:eastAsiaTheme="minorEastAsia"/>
          <w:lang w:val="en-US" w:eastAsia="ko-KR"/>
        </w:rPr>
      </w:pPr>
      <w:r w:rsidRPr="0058201A">
        <w:rPr>
          <w:rFonts w:eastAsiaTheme="minorEastAsia"/>
          <w:b/>
          <w:bCs/>
          <w:lang w:val="en-US" w:eastAsia="ko-KR"/>
        </w:rPr>
        <w:lastRenderedPageBreak/>
        <w:t>Pros:</w:t>
      </w:r>
      <w:r w:rsidRPr="0058201A">
        <w:rPr>
          <w:rFonts w:eastAsiaTheme="minorEastAsia"/>
          <w:lang w:val="en-US" w:eastAsia="ko-KR"/>
        </w:rPr>
        <w:t xml:space="preserve"> Standardizing and exchanging dataset formats </w:t>
      </w:r>
      <w:r w:rsidR="00FF347F" w:rsidRPr="0058201A">
        <w:rPr>
          <w:rFonts w:eastAsiaTheme="minorEastAsia"/>
          <w:lang w:val="en-US" w:eastAsia="ko-KR"/>
        </w:rPr>
        <w:t>enhance</w:t>
      </w:r>
      <w:r w:rsidRPr="0058201A">
        <w:rPr>
          <w:rFonts w:eastAsiaTheme="minorEastAsia"/>
          <w:lang w:val="en-US" w:eastAsia="ko-KR"/>
        </w:rPr>
        <w:t xml:space="preserve"> accessibility to training data, allowing vendors to optimize models for a broader range of scenarios and conditions.</w:t>
      </w:r>
    </w:p>
    <w:p w14:paraId="40DE754D" w14:textId="77777777" w:rsidR="0058201A" w:rsidRPr="0058201A" w:rsidRDefault="0058201A" w:rsidP="0058201A">
      <w:pPr>
        <w:numPr>
          <w:ilvl w:val="0"/>
          <w:numId w:val="95"/>
        </w:numPr>
        <w:jc w:val="both"/>
        <w:rPr>
          <w:rFonts w:eastAsiaTheme="minorEastAsia"/>
          <w:lang w:val="en-US" w:eastAsia="ko-KR"/>
        </w:rPr>
      </w:pPr>
      <w:r w:rsidRPr="0058201A">
        <w:rPr>
          <w:rFonts w:eastAsiaTheme="minorEastAsia"/>
          <w:b/>
          <w:bCs/>
          <w:lang w:val="en-US" w:eastAsia="ko-KR"/>
        </w:rPr>
        <w:t>Cons:</w:t>
      </w:r>
      <w:r w:rsidRPr="0058201A">
        <w:rPr>
          <w:rFonts w:eastAsiaTheme="minorEastAsia"/>
          <w:lang w:val="en-US" w:eastAsia="ko-KR"/>
        </w:rPr>
        <w:t xml:space="preserve"> Exchanging datasets could increase costs and complexity due to large-scale data transfers and necessitates additional efforts to ensure data quality and relevance.</w:t>
      </w:r>
    </w:p>
    <w:p w14:paraId="3146EC88" w14:textId="77777777" w:rsidR="0058201A" w:rsidRPr="0058201A" w:rsidRDefault="0058201A" w:rsidP="0058201A">
      <w:pPr>
        <w:jc w:val="both"/>
        <w:rPr>
          <w:rFonts w:eastAsiaTheme="minorEastAsia"/>
          <w:b/>
          <w:bCs/>
          <w:lang w:val="en-US" w:eastAsia="ko-KR"/>
        </w:rPr>
      </w:pPr>
      <w:r w:rsidRPr="0058201A">
        <w:rPr>
          <w:rFonts w:eastAsiaTheme="minorEastAsia"/>
          <w:b/>
          <w:bCs/>
          <w:lang w:val="en-US" w:eastAsia="ko-KR"/>
        </w:rPr>
        <w:t>Option 5: Standardized Model Format + Reference Model Exchange Between NW-side and UE-side</w:t>
      </w:r>
    </w:p>
    <w:p w14:paraId="08ECE3EB" w14:textId="77777777" w:rsidR="0058201A" w:rsidRPr="0058201A" w:rsidRDefault="0058201A" w:rsidP="0058201A">
      <w:pPr>
        <w:numPr>
          <w:ilvl w:val="0"/>
          <w:numId w:val="96"/>
        </w:numPr>
        <w:jc w:val="both"/>
        <w:rPr>
          <w:rFonts w:eastAsiaTheme="minorEastAsia"/>
          <w:lang w:val="en-US" w:eastAsia="ko-KR"/>
        </w:rPr>
      </w:pPr>
      <w:r w:rsidRPr="0058201A">
        <w:rPr>
          <w:rFonts w:eastAsiaTheme="minorEastAsia"/>
          <w:b/>
          <w:bCs/>
          <w:lang w:val="en-US" w:eastAsia="ko-KR"/>
        </w:rPr>
        <w:t>Pros:</w:t>
      </w:r>
      <w:r w:rsidRPr="0058201A">
        <w:rPr>
          <w:rFonts w:eastAsiaTheme="minorEastAsia"/>
          <w:lang w:val="en-US" w:eastAsia="ko-KR"/>
        </w:rPr>
        <w:t xml:space="preserve"> Facilitates collaboration between vendors by standardizing model formats and exchanging reference models, enabling vendors to develop and optimize their solutions based on the reference model.</w:t>
      </w:r>
    </w:p>
    <w:p w14:paraId="02F05EEE" w14:textId="56B6BAFA" w:rsidR="0058201A" w:rsidRPr="0058201A" w:rsidRDefault="0058201A" w:rsidP="0058201A">
      <w:pPr>
        <w:numPr>
          <w:ilvl w:val="0"/>
          <w:numId w:val="96"/>
        </w:numPr>
        <w:jc w:val="both"/>
        <w:rPr>
          <w:rFonts w:eastAsiaTheme="minorEastAsia"/>
          <w:lang w:val="en-US" w:eastAsia="ko-KR"/>
        </w:rPr>
      </w:pPr>
      <w:r w:rsidRPr="0058201A">
        <w:rPr>
          <w:rFonts w:eastAsiaTheme="minorEastAsia"/>
          <w:b/>
          <w:bCs/>
          <w:lang w:val="en-US" w:eastAsia="ko-KR"/>
        </w:rPr>
        <w:t>Cons:</w:t>
      </w:r>
      <w:r w:rsidRPr="0058201A">
        <w:rPr>
          <w:rFonts w:eastAsiaTheme="minorEastAsia"/>
          <w:lang w:val="en-US" w:eastAsia="ko-KR"/>
        </w:rPr>
        <w:t xml:space="preserve"> Exchanging reference models may lead to issues related to ownership and </w:t>
      </w:r>
      <w:r w:rsidR="00FF347F">
        <w:rPr>
          <w:rFonts w:eastAsiaTheme="minorEastAsia" w:hint="eastAsia"/>
          <w:lang w:val="en-US" w:eastAsia="ko-KR"/>
        </w:rPr>
        <w:t>proprietary</w:t>
      </w:r>
      <w:r w:rsidRPr="0058201A">
        <w:rPr>
          <w:rFonts w:eastAsiaTheme="minorEastAsia"/>
          <w:lang w:val="en-US" w:eastAsia="ko-KR"/>
        </w:rPr>
        <w:t xml:space="preserve"> rights, and not all vendors may have the capacity to effectively utilize the reference model.</w:t>
      </w:r>
    </w:p>
    <w:p w14:paraId="5510F6E8" w14:textId="35317FF3" w:rsidR="0058201A" w:rsidRPr="00FF347F" w:rsidRDefault="00FF347F" w:rsidP="001F7D30">
      <w:pPr>
        <w:jc w:val="both"/>
        <w:rPr>
          <w:rFonts w:eastAsiaTheme="minorEastAsia" w:hint="eastAsia"/>
          <w:lang w:val="en-US" w:eastAsia="ko-KR"/>
        </w:rPr>
      </w:pPr>
      <w:r w:rsidRPr="00FF347F">
        <w:rPr>
          <w:rFonts w:eastAsiaTheme="minorEastAsia"/>
          <w:lang w:val="en-US" w:eastAsia="ko-KR"/>
        </w:rPr>
        <w:t>Each option addresses the balance between the need for interoperability, standardization, and maintaining innovation. The ideal approach would maximize interoperability among vendors while also providing enough flexibility for individual vendors to develop customized solutions for specific scenarios and requirements. The complexity of data and model exchanges, concerns about security and privacy, and the impact of standardized approaches on innovation are crucial considerations in making these decisions.</w:t>
      </w:r>
    </w:p>
    <w:p w14:paraId="23AF2417" w14:textId="3E4259AE" w:rsidR="001F7D30" w:rsidRPr="00DB7DFB" w:rsidRDefault="00FF347F" w:rsidP="001F7D30">
      <w:pPr>
        <w:jc w:val="both"/>
        <w:rPr>
          <w:rFonts w:eastAsiaTheme="minorEastAsia" w:hint="eastAsia"/>
          <w:b/>
          <w:bCs/>
          <w:i/>
          <w:iCs/>
          <w:lang w:val="en-US" w:eastAsia="ko-KR"/>
        </w:rPr>
      </w:pPr>
      <w:r w:rsidRPr="00DB7DFB">
        <w:rPr>
          <w:rFonts w:eastAsiaTheme="minorEastAsia" w:hint="eastAsia"/>
          <w:b/>
          <w:bCs/>
          <w:i/>
          <w:iCs/>
          <w:lang w:val="en-US" w:eastAsia="ko-KR"/>
        </w:rPr>
        <w:t xml:space="preserve">Proposal </w:t>
      </w:r>
      <w:r w:rsidR="00DB7DFB">
        <w:rPr>
          <w:rFonts w:eastAsiaTheme="minorEastAsia" w:hint="eastAsia"/>
          <w:b/>
          <w:bCs/>
          <w:i/>
          <w:iCs/>
          <w:lang w:val="en-US" w:eastAsia="ko-KR"/>
        </w:rPr>
        <w:t>3</w:t>
      </w:r>
      <w:r w:rsidRPr="00DB7DFB">
        <w:rPr>
          <w:rFonts w:eastAsiaTheme="minorEastAsia" w:hint="eastAsia"/>
          <w:b/>
          <w:bCs/>
          <w:i/>
          <w:iCs/>
          <w:lang w:val="en-US" w:eastAsia="ko-KR"/>
        </w:rPr>
        <w:t xml:space="preserve">: </w:t>
      </w:r>
      <w:r w:rsidR="00563B1F" w:rsidRPr="00DB7DFB">
        <w:rPr>
          <w:rFonts w:eastAsiaTheme="minorEastAsia" w:hint="eastAsia"/>
          <w:b/>
          <w:bCs/>
          <w:i/>
          <w:iCs/>
          <w:lang w:val="en-US" w:eastAsia="ko-KR"/>
        </w:rPr>
        <w:t xml:space="preserve">Both option 1 and option 3 are slightly preferred </w:t>
      </w:r>
      <w:r w:rsidR="00DB7DFB">
        <w:rPr>
          <w:rFonts w:eastAsiaTheme="minorEastAsia" w:hint="eastAsia"/>
          <w:b/>
          <w:bCs/>
          <w:i/>
          <w:iCs/>
          <w:lang w:val="en-US" w:eastAsia="ko-KR"/>
        </w:rPr>
        <w:t>since</w:t>
      </w:r>
      <w:r w:rsidR="00563B1F" w:rsidRPr="00DB7DFB">
        <w:rPr>
          <w:rFonts w:eastAsiaTheme="minorEastAsia" w:hint="eastAsia"/>
          <w:b/>
          <w:bCs/>
          <w:i/>
          <w:iCs/>
          <w:lang w:val="en-US" w:eastAsia="ko-KR"/>
        </w:rPr>
        <w:t xml:space="preserve"> </w:t>
      </w:r>
      <w:r w:rsidR="00DB7DFB" w:rsidRPr="00DB7DFB">
        <w:rPr>
          <w:rFonts w:eastAsiaTheme="minorEastAsia"/>
          <w:b/>
          <w:bCs/>
          <w:i/>
          <w:iCs/>
          <w:lang w:val="en-US" w:eastAsia="ko-KR"/>
        </w:rPr>
        <w:t>these options facilitate collaboration and compatibility among vendors and provide clarity and consistency through the standardization process</w:t>
      </w:r>
      <w:r w:rsidR="00DB7DFB">
        <w:rPr>
          <w:rFonts w:eastAsiaTheme="minorEastAsia" w:hint="eastAsia"/>
          <w:b/>
          <w:bCs/>
          <w:i/>
          <w:iCs/>
          <w:lang w:val="en-US" w:eastAsia="ko-KR"/>
        </w:rPr>
        <w:t xml:space="preserve"> without the </w:t>
      </w:r>
      <w:r w:rsidR="00DB7DFB" w:rsidRPr="00DB7DFB">
        <w:rPr>
          <w:rFonts w:eastAsiaTheme="minorEastAsia"/>
          <w:b/>
          <w:bCs/>
          <w:i/>
          <w:iCs/>
          <w:lang w:val="en-US" w:eastAsia="ko-KR"/>
        </w:rPr>
        <w:t>issues related to ownership and proprietary rights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3C9477B2"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w:t>
      </w:r>
      <w:r w:rsidR="007D7939" w:rsidRPr="00D84A1E">
        <w:rPr>
          <w:rFonts w:eastAsiaTheme="minorEastAsia"/>
          <w:lang w:val="en-US" w:eastAsia="ko-KR"/>
        </w:rPr>
        <w:t xml:space="preserve">on </w:t>
      </w:r>
      <w:r w:rsidR="00041381">
        <w:rPr>
          <w:rFonts w:eastAsiaTheme="minorEastAsia"/>
          <w:lang w:val="en-US" w:eastAsia="ko-KR"/>
        </w:rPr>
        <w:t>study</w:t>
      </w:r>
      <w:r w:rsidR="003D13F4" w:rsidRPr="003D13F4">
        <w:rPr>
          <w:rFonts w:eastAsiaTheme="minorEastAsia"/>
          <w:lang w:val="en-US" w:eastAsia="ko-KR"/>
        </w:rPr>
        <w:t xml:space="preserve"> for AI/ML </w:t>
      </w:r>
      <w:r w:rsidR="00041381">
        <w:rPr>
          <w:rFonts w:eastAsiaTheme="minorEastAsia"/>
          <w:lang w:val="en-US" w:eastAsia="ko-KR"/>
        </w:rPr>
        <w:t>CSI compression</w:t>
      </w:r>
      <w:r w:rsidR="00F925DD" w:rsidRPr="00D84A1E">
        <w:rPr>
          <w:rFonts w:eastAsiaTheme="minorEastAsia"/>
          <w:lang w:val="en-US" w:eastAsia="ko-KR"/>
        </w:rPr>
        <w:t xml:space="preserve"> as follows:</w:t>
      </w:r>
    </w:p>
    <w:p w14:paraId="07A72717" w14:textId="77777777" w:rsidR="00E003CC" w:rsidRPr="005B3145" w:rsidRDefault="00E003CC" w:rsidP="00E003CC">
      <w:pPr>
        <w:jc w:val="both"/>
        <w:rPr>
          <w:rFonts w:eastAsiaTheme="minorEastAsia" w:hint="eastAsia"/>
          <w:b/>
          <w:bCs/>
          <w:i/>
          <w:iCs/>
          <w:lang w:val="en-US" w:eastAsia="ko-KR"/>
        </w:rPr>
      </w:pPr>
      <w:r w:rsidRPr="00B91078">
        <w:rPr>
          <w:rFonts w:eastAsiaTheme="minorEastAsia" w:hint="eastAsia"/>
          <w:b/>
          <w:bCs/>
          <w:i/>
          <w:iCs/>
          <w:lang w:val="en-US" w:eastAsia="ko-KR"/>
        </w:rPr>
        <w:t>Proposal 1: It is proposed to consider p</w:t>
      </w:r>
      <w:r w:rsidRPr="00B91078">
        <w:rPr>
          <w:rFonts w:eastAsiaTheme="minorEastAsia"/>
          <w:b/>
          <w:bCs/>
          <w:i/>
          <w:iCs/>
          <w:lang w:val="en-US" w:eastAsia="ko-KR"/>
        </w:rPr>
        <w:t xml:space="preserve">rediction-based methods (Case </w:t>
      </w:r>
      <w:r w:rsidRPr="00B91078">
        <w:rPr>
          <w:rFonts w:eastAsiaTheme="minorEastAsia" w:hint="eastAsia"/>
          <w:b/>
          <w:bCs/>
          <w:i/>
          <w:iCs/>
          <w:lang w:val="en-US" w:eastAsia="ko-KR"/>
        </w:rPr>
        <w:t>3</w:t>
      </w:r>
      <w:r w:rsidRPr="00B91078">
        <w:rPr>
          <w:rFonts w:eastAsiaTheme="minorEastAsia"/>
          <w:b/>
          <w:bCs/>
          <w:i/>
          <w:iCs/>
          <w:lang w:val="en-US" w:eastAsia="ko-KR"/>
        </w:rPr>
        <w:t xml:space="preserve"> and </w:t>
      </w:r>
      <w:r w:rsidRPr="00B91078">
        <w:rPr>
          <w:rFonts w:eastAsiaTheme="minorEastAsia" w:hint="eastAsia"/>
          <w:b/>
          <w:bCs/>
          <w:i/>
          <w:iCs/>
          <w:lang w:val="en-US" w:eastAsia="ko-KR"/>
        </w:rPr>
        <w:t>4</w:t>
      </w:r>
      <w:r w:rsidRPr="00B91078">
        <w:rPr>
          <w:rFonts w:eastAsiaTheme="minorEastAsia"/>
          <w:b/>
          <w:bCs/>
          <w:i/>
          <w:iCs/>
          <w:lang w:val="en-US" w:eastAsia="ko-KR"/>
        </w:rPr>
        <w:t>)</w:t>
      </w:r>
      <w:r w:rsidRPr="00B91078">
        <w:rPr>
          <w:rFonts w:eastAsiaTheme="minorEastAsia" w:hint="eastAsia"/>
          <w:b/>
          <w:bCs/>
          <w:i/>
          <w:iCs/>
          <w:lang w:val="en-US" w:eastAsia="ko-KR"/>
        </w:rPr>
        <w:t xml:space="preserve"> </w:t>
      </w:r>
      <w:r>
        <w:rPr>
          <w:rFonts w:eastAsiaTheme="minorEastAsia" w:hint="eastAsia"/>
          <w:b/>
          <w:bCs/>
          <w:i/>
          <w:iCs/>
          <w:lang w:val="en-US" w:eastAsia="ko-KR"/>
        </w:rPr>
        <w:t xml:space="preserve">only </w:t>
      </w:r>
      <w:r w:rsidRPr="00B91078">
        <w:rPr>
          <w:rFonts w:eastAsiaTheme="minorEastAsia"/>
          <w:b/>
          <w:bCs/>
          <w:i/>
          <w:iCs/>
          <w:lang w:val="en-US" w:eastAsia="ko-KR"/>
        </w:rPr>
        <w:t>when prediction accuracy can be ensured</w:t>
      </w:r>
    </w:p>
    <w:p w14:paraId="46CB415D" w14:textId="77777777" w:rsidR="00E003CC" w:rsidRDefault="00E003CC" w:rsidP="00E003CC">
      <w:pPr>
        <w:spacing w:before="180"/>
        <w:jc w:val="both"/>
        <w:rPr>
          <w:rFonts w:eastAsiaTheme="minorEastAsia" w:hint="eastAsia"/>
          <w:b/>
          <w:bCs/>
          <w:i/>
          <w:iCs/>
          <w:lang w:val="en-US" w:eastAsia="ko-KR"/>
        </w:rPr>
      </w:pPr>
      <w:r w:rsidRPr="00B85C09">
        <w:rPr>
          <w:rFonts w:eastAsiaTheme="minorEastAsia" w:hint="eastAsia"/>
          <w:b/>
          <w:bCs/>
          <w:i/>
          <w:iCs/>
          <w:lang w:val="en-US" w:eastAsia="ko-KR"/>
        </w:rPr>
        <w:t xml:space="preserve">Proposal </w:t>
      </w:r>
      <w:r>
        <w:rPr>
          <w:rFonts w:eastAsiaTheme="minorEastAsia" w:hint="eastAsia"/>
          <w:b/>
          <w:bCs/>
          <w:i/>
          <w:iCs/>
          <w:lang w:val="en-US" w:eastAsia="ko-KR"/>
        </w:rPr>
        <w:t>2</w:t>
      </w:r>
      <w:r w:rsidRPr="00B85C09">
        <w:rPr>
          <w:rFonts w:eastAsiaTheme="minorEastAsia" w:hint="eastAsia"/>
          <w:b/>
          <w:bCs/>
          <w:i/>
          <w:iCs/>
          <w:lang w:val="en-US" w:eastAsia="ko-KR"/>
        </w:rPr>
        <w:t xml:space="preserve">: </w:t>
      </w:r>
      <w:r>
        <w:rPr>
          <w:rFonts w:eastAsiaTheme="minorEastAsia" w:hint="eastAsia"/>
          <w:b/>
          <w:bCs/>
          <w:i/>
          <w:iCs/>
          <w:lang w:val="en-US" w:eastAsia="ko-KR"/>
        </w:rPr>
        <w:t>Consider</w:t>
      </w:r>
      <w:r w:rsidRPr="00B85C09">
        <w:rPr>
          <w:rFonts w:eastAsiaTheme="minorEastAsia" w:hint="eastAsia"/>
          <w:b/>
          <w:bCs/>
          <w:i/>
          <w:iCs/>
          <w:lang w:val="en-US" w:eastAsia="ko-KR"/>
        </w:rPr>
        <w:t xml:space="preserve"> techniques and potential specification impact </w:t>
      </w:r>
      <w:r>
        <w:rPr>
          <w:rFonts w:eastAsiaTheme="minorEastAsia" w:hint="eastAsia"/>
          <w:b/>
          <w:bCs/>
          <w:i/>
          <w:iCs/>
          <w:lang w:val="en-US" w:eastAsia="ko-KR"/>
        </w:rPr>
        <w:t>for</w:t>
      </w:r>
      <w:r w:rsidRPr="00B85C09">
        <w:rPr>
          <w:rFonts w:eastAsiaTheme="minorEastAsia" w:hint="eastAsia"/>
          <w:b/>
          <w:bCs/>
          <w:i/>
          <w:iCs/>
          <w:lang w:val="en-US" w:eastAsia="ko-KR"/>
        </w:rPr>
        <w:t xml:space="preserve"> the localized models</w:t>
      </w:r>
      <w:r>
        <w:rPr>
          <w:rFonts w:eastAsiaTheme="minorEastAsia" w:hint="eastAsia"/>
          <w:b/>
          <w:bCs/>
          <w:i/>
          <w:iCs/>
          <w:lang w:val="en-US" w:eastAsia="ko-KR"/>
        </w:rPr>
        <w:t xml:space="preserve"> with resolving at least the following issues:</w:t>
      </w:r>
    </w:p>
    <w:p w14:paraId="7E97736F" w14:textId="77777777" w:rsidR="00E003CC" w:rsidRDefault="00E003CC" w:rsidP="00E003CC">
      <w:pPr>
        <w:pStyle w:val="a5"/>
        <w:numPr>
          <w:ilvl w:val="0"/>
          <w:numId w:val="65"/>
        </w:numPr>
        <w:spacing w:before="180"/>
        <w:ind w:firstLineChars="0"/>
        <w:jc w:val="both"/>
        <w:rPr>
          <w:rFonts w:eastAsiaTheme="minorEastAsia"/>
          <w:b/>
          <w:bCs/>
          <w:i/>
          <w:iCs/>
          <w:lang w:val="en-US" w:eastAsia="ko-KR"/>
        </w:rPr>
      </w:pPr>
      <w:r w:rsidRPr="00B85C09">
        <w:rPr>
          <w:rFonts w:eastAsiaTheme="minorEastAsia" w:hint="eastAsia"/>
          <w:b/>
          <w:bCs/>
          <w:i/>
          <w:iCs/>
          <w:lang w:val="en-US" w:eastAsia="ko-KR"/>
        </w:rPr>
        <w:t xml:space="preserve">how to define the local region with specific boundaries with indoor/outdoor states for UEs </w:t>
      </w:r>
    </w:p>
    <w:p w14:paraId="133463AF" w14:textId="77777777" w:rsidR="00E003CC" w:rsidRPr="00B85C09" w:rsidRDefault="00E003CC" w:rsidP="00E003CC">
      <w:pPr>
        <w:pStyle w:val="a5"/>
        <w:numPr>
          <w:ilvl w:val="0"/>
          <w:numId w:val="65"/>
        </w:numPr>
        <w:spacing w:before="180"/>
        <w:ind w:firstLineChars="0"/>
        <w:jc w:val="both"/>
        <w:rPr>
          <w:rFonts w:eastAsiaTheme="minorEastAsia" w:hint="eastAsia"/>
          <w:b/>
          <w:bCs/>
          <w:i/>
          <w:iCs/>
          <w:lang w:val="en-US" w:eastAsia="ko-KR"/>
        </w:rPr>
      </w:pPr>
      <w:r>
        <w:rPr>
          <w:rFonts w:eastAsiaTheme="minorEastAsia" w:hint="eastAsia"/>
          <w:b/>
          <w:bCs/>
          <w:i/>
          <w:iCs/>
          <w:lang w:val="en-US" w:eastAsia="ko-KR"/>
        </w:rPr>
        <w:t>how to maintain the localized model when considering UE mobility</w:t>
      </w:r>
    </w:p>
    <w:p w14:paraId="5FC8BFB1" w14:textId="4D92AC31" w:rsidR="00041381" w:rsidRPr="00E003CC" w:rsidRDefault="00E003CC" w:rsidP="00D84A1E">
      <w:pPr>
        <w:jc w:val="both"/>
        <w:rPr>
          <w:rFonts w:eastAsiaTheme="minorEastAsia"/>
          <w:lang w:val="en-US" w:eastAsia="ko-KR"/>
        </w:rPr>
      </w:pPr>
      <w:r w:rsidRPr="00DB7DFB">
        <w:rPr>
          <w:rFonts w:eastAsiaTheme="minorEastAsia" w:hint="eastAsia"/>
          <w:b/>
          <w:bCs/>
          <w:i/>
          <w:iCs/>
          <w:lang w:val="en-US" w:eastAsia="ko-KR"/>
        </w:rPr>
        <w:t xml:space="preserve">Proposal </w:t>
      </w:r>
      <w:r>
        <w:rPr>
          <w:rFonts w:eastAsiaTheme="minorEastAsia" w:hint="eastAsia"/>
          <w:b/>
          <w:bCs/>
          <w:i/>
          <w:iCs/>
          <w:lang w:val="en-US" w:eastAsia="ko-KR"/>
        </w:rPr>
        <w:t>3</w:t>
      </w:r>
      <w:r w:rsidRPr="00DB7DFB">
        <w:rPr>
          <w:rFonts w:eastAsiaTheme="minorEastAsia" w:hint="eastAsia"/>
          <w:b/>
          <w:bCs/>
          <w:i/>
          <w:iCs/>
          <w:lang w:val="en-US" w:eastAsia="ko-KR"/>
        </w:rPr>
        <w:t xml:space="preserve">: Both option 1 and option 3 are slightly preferred </w:t>
      </w:r>
      <w:r>
        <w:rPr>
          <w:rFonts w:eastAsiaTheme="minorEastAsia" w:hint="eastAsia"/>
          <w:b/>
          <w:bCs/>
          <w:i/>
          <w:iCs/>
          <w:lang w:val="en-US" w:eastAsia="ko-KR"/>
        </w:rPr>
        <w:t>since</w:t>
      </w:r>
      <w:r w:rsidRPr="00DB7DFB">
        <w:rPr>
          <w:rFonts w:eastAsiaTheme="minorEastAsia" w:hint="eastAsia"/>
          <w:b/>
          <w:bCs/>
          <w:i/>
          <w:iCs/>
          <w:lang w:val="en-US" w:eastAsia="ko-KR"/>
        </w:rPr>
        <w:t xml:space="preserve"> </w:t>
      </w:r>
      <w:r w:rsidRPr="00DB7DFB">
        <w:rPr>
          <w:rFonts w:eastAsiaTheme="minorEastAsia"/>
          <w:b/>
          <w:bCs/>
          <w:i/>
          <w:iCs/>
          <w:lang w:val="en-US" w:eastAsia="ko-KR"/>
        </w:rPr>
        <w:t>these options facilitate collaboration and compatibility among vendors and provide clarity and consistency through the standardization process</w:t>
      </w:r>
      <w:r>
        <w:rPr>
          <w:rFonts w:eastAsiaTheme="minorEastAsia" w:hint="eastAsia"/>
          <w:b/>
          <w:bCs/>
          <w:i/>
          <w:iCs/>
          <w:lang w:val="en-US" w:eastAsia="ko-KR"/>
        </w:rPr>
        <w:t xml:space="preserve"> without the </w:t>
      </w:r>
      <w:r w:rsidRPr="00DB7DFB">
        <w:rPr>
          <w:rFonts w:eastAsiaTheme="minorEastAsia"/>
          <w:b/>
          <w:bCs/>
          <w:i/>
          <w:iCs/>
          <w:lang w:val="en-US" w:eastAsia="ko-KR"/>
        </w:rPr>
        <w:t>issues related to ownership and proprietary rights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1" w:name="_Ref110866102"/>
      <w:r w:rsidRPr="0087502B">
        <w:t>Reference</w:t>
      </w:r>
      <w:bookmarkEnd w:id="11"/>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2" w:name="_Ref134879387"/>
      <w:bookmarkStart w:id="13"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2"/>
    </w:p>
    <w:p w14:paraId="119B6C1A" w14:textId="12EE070B" w:rsidR="002F1E15" w:rsidRPr="002C088B" w:rsidRDefault="002F1E1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59243001"/>
      <w:r>
        <w:rPr>
          <w:rFonts w:eastAsia="맑은 고딕" w:hint="eastAsia"/>
          <w:sz w:val="20"/>
          <w:szCs w:val="20"/>
          <w:lang w:val="en-GB" w:eastAsia="ko-KR"/>
        </w:rPr>
        <w:t>T</w:t>
      </w:r>
      <w:r>
        <w:rPr>
          <w:rFonts w:eastAsia="맑은 고딕"/>
          <w:sz w:val="20"/>
          <w:szCs w:val="20"/>
          <w:lang w:val="en-GB" w:eastAsia="ko-KR"/>
        </w:rPr>
        <w:t>R 38.843, “</w:t>
      </w:r>
      <w:r w:rsidRPr="00133C49">
        <w:t>Study on Artificial Intelligence (AI)/Machine Learning (ML)</w:t>
      </w:r>
      <w:r>
        <w:t xml:space="preserve"> </w:t>
      </w:r>
      <w:r w:rsidRPr="00133C49">
        <w:t>for NR air interface</w:t>
      </w:r>
      <w:r>
        <w:t>”</w:t>
      </w:r>
      <w:bookmarkEnd w:id="14"/>
      <w:r>
        <w:t xml:space="preserve"> </w:t>
      </w:r>
      <w:bookmarkEnd w:id="13"/>
    </w:p>
    <w:p w14:paraId="2BB89750" w14:textId="18DA94CA" w:rsidR="002C088B" w:rsidRPr="002C088B" w:rsidRDefault="002C088B" w:rsidP="005E3F73">
      <w:pPr>
        <w:pStyle w:val="References"/>
        <w:numPr>
          <w:ilvl w:val="0"/>
          <w:numId w:val="10"/>
        </w:numPr>
        <w:tabs>
          <w:tab w:val="clear" w:pos="6031"/>
          <w:tab w:val="num" w:pos="231"/>
        </w:tabs>
        <w:ind w:leftChars="-65" w:left="230"/>
        <w:rPr>
          <w:rFonts w:eastAsiaTheme="minorEastAsia"/>
          <w:sz w:val="20"/>
          <w:szCs w:val="20"/>
          <w:lang w:eastAsia="ko-KR"/>
        </w:rPr>
      </w:pPr>
      <w:bookmarkStart w:id="15" w:name="_Ref163218549"/>
      <w:r w:rsidRPr="002C088B">
        <w:rPr>
          <w:rFonts w:eastAsia="맑은 고딕"/>
          <w:sz w:val="20"/>
          <w:szCs w:val="20"/>
          <w:lang w:val="en-GB" w:eastAsia="ko-KR"/>
        </w:rPr>
        <w:t>R1-2401434</w:t>
      </w:r>
      <w:r>
        <w:rPr>
          <w:rFonts w:eastAsia="맑은 고딕" w:hint="eastAsia"/>
          <w:sz w:val="20"/>
          <w:szCs w:val="20"/>
          <w:lang w:val="en-GB" w:eastAsia="ko-KR"/>
        </w:rPr>
        <w:t xml:space="preserve">, </w:t>
      </w:r>
      <w:r w:rsidRPr="002C088B">
        <w:rPr>
          <w:rFonts w:eastAsiaTheme="minorEastAsia"/>
          <w:sz w:val="20"/>
          <w:szCs w:val="20"/>
          <w:lang w:eastAsia="ko-KR"/>
        </w:rPr>
        <w:t>“</w:t>
      </w:r>
      <w:r w:rsidRPr="002C088B">
        <w:rPr>
          <w:rFonts w:eastAsiaTheme="minorEastAsia"/>
          <w:sz w:val="20"/>
          <w:szCs w:val="20"/>
          <w:lang w:eastAsia="ko-KR"/>
        </w:rPr>
        <w:t>Additional study on CSI compression</w:t>
      </w:r>
      <w:r>
        <w:rPr>
          <w:rFonts w:eastAsiaTheme="minorEastAsia"/>
          <w:sz w:val="20"/>
          <w:szCs w:val="20"/>
          <w:lang w:eastAsia="ko-KR"/>
        </w:rPr>
        <w:t>”</w:t>
      </w:r>
      <w:bookmarkEnd w:id="15"/>
    </w:p>
    <w:sectPr w:rsidR="002C088B" w:rsidRPr="002C088B"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8CEE" w14:textId="77777777" w:rsidR="0058449E" w:rsidRDefault="0058449E">
      <w:pPr>
        <w:spacing w:after="0"/>
      </w:pPr>
      <w:r>
        <w:separator/>
      </w:r>
    </w:p>
  </w:endnote>
  <w:endnote w:type="continuationSeparator" w:id="0">
    <w:p w14:paraId="6B3727D1" w14:textId="77777777" w:rsidR="0058449E" w:rsidRDefault="00584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6F63A" w14:textId="77777777" w:rsidR="0058449E" w:rsidRDefault="0058449E">
      <w:pPr>
        <w:spacing w:after="0"/>
      </w:pPr>
      <w:r>
        <w:separator/>
      </w:r>
    </w:p>
  </w:footnote>
  <w:footnote w:type="continuationSeparator" w:id="0">
    <w:p w14:paraId="0D191C2C" w14:textId="77777777" w:rsidR="0058449E" w:rsidRDefault="00584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1"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4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3"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5"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3"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50"/>
  </w:num>
  <w:num w:numId="3" w16cid:durableId="1243837634">
    <w:abstractNumId w:val="25"/>
  </w:num>
  <w:num w:numId="4" w16cid:durableId="1375547510">
    <w:abstractNumId w:val="40"/>
    <w:lvlOverride w:ilvl="0">
      <w:startOverride w:val="1"/>
    </w:lvlOverride>
  </w:num>
  <w:num w:numId="5" w16cid:durableId="1719740580">
    <w:abstractNumId w:val="79"/>
  </w:num>
  <w:num w:numId="6" w16cid:durableId="212812308">
    <w:abstractNumId w:val="24"/>
  </w:num>
  <w:num w:numId="7" w16cid:durableId="1937325336">
    <w:abstractNumId w:val="22"/>
  </w:num>
  <w:num w:numId="8" w16cid:durableId="181093798">
    <w:abstractNumId w:val="46"/>
  </w:num>
  <w:num w:numId="9" w16cid:durableId="1166625138">
    <w:abstractNumId w:val="11"/>
  </w:num>
  <w:num w:numId="10" w16cid:durableId="1242444692">
    <w:abstractNumId w:val="40"/>
  </w:num>
  <w:num w:numId="11" w16cid:durableId="935558403">
    <w:abstractNumId w:val="1"/>
  </w:num>
  <w:num w:numId="12" w16cid:durableId="2019885305">
    <w:abstractNumId w:val="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78"/>
  </w:num>
  <w:num w:numId="14" w16cid:durableId="1180588400">
    <w:abstractNumId w:val="47"/>
  </w:num>
  <w:num w:numId="15" w16cid:durableId="948511150">
    <w:abstractNumId w:val="76"/>
  </w:num>
  <w:num w:numId="16" w16cid:durableId="779299069">
    <w:abstractNumId w:val="39"/>
  </w:num>
  <w:num w:numId="17" w16cid:durableId="834422733">
    <w:abstractNumId w:val="74"/>
  </w:num>
  <w:num w:numId="18" w16cid:durableId="1209148307">
    <w:abstractNumId w:val="68"/>
  </w:num>
  <w:num w:numId="19" w16cid:durableId="1585996823">
    <w:abstractNumId w:val="80"/>
  </w:num>
  <w:num w:numId="20" w16cid:durableId="1228373542">
    <w:abstractNumId w:val="67"/>
  </w:num>
  <w:num w:numId="21" w16cid:durableId="126436074">
    <w:abstractNumId w:val="82"/>
  </w:num>
  <w:num w:numId="22" w16cid:durableId="290671450">
    <w:abstractNumId w:val="0"/>
  </w:num>
  <w:num w:numId="23" w16cid:durableId="1207720762">
    <w:abstractNumId w:val="15"/>
  </w:num>
  <w:num w:numId="24" w16cid:durableId="158548223">
    <w:abstractNumId w:val="51"/>
  </w:num>
  <w:num w:numId="25" w16cid:durableId="616060704">
    <w:abstractNumId w:val="42"/>
  </w:num>
  <w:num w:numId="26" w16cid:durableId="1798916408">
    <w:abstractNumId w:val="14"/>
  </w:num>
  <w:num w:numId="27" w16cid:durableId="82343529">
    <w:abstractNumId w:val="34"/>
  </w:num>
  <w:num w:numId="28" w16cid:durableId="18970640">
    <w:abstractNumId w:val="18"/>
  </w:num>
  <w:num w:numId="29" w16cid:durableId="256331812">
    <w:abstractNumId w:val="0"/>
  </w:num>
  <w:num w:numId="30" w16cid:durableId="1676223950">
    <w:abstractNumId w:val="0"/>
  </w:num>
  <w:num w:numId="31" w16cid:durableId="1750542151">
    <w:abstractNumId w:val="65"/>
  </w:num>
  <w:num w:numId="32" w16cid:durableId="138308886">
    <w:abstractNumId w:val="12"/>
  </w:num>
  <w:num w:numId="33" w16cid:durableId="189992820">
    <w:abstractNumId w:val="8"/>
  </w:num>
  <w:num w:numId="34" w16cid:durableId="974606390">
    <w:abstractNumId w:val="6"/>
  </w:num>
  <w:num w:numId="35" w16cid:durableId="1225800337">
    <w:abstractNumId w:val="30"/>
  </w:num>
  <w:num w:numId="36" w16cid:durableId="1866092124">
    <w:abstractNumId w:val="0"/>
  </w:num>
  <w:num w:numId="37" w16cid:durableId="414471634">
    <w:abstractNumId w:val="2"/>
  </w:num>
  <w:num w:numId="38" w16cid:durableId="1287004481">
    <w:abstractNumId w:val="36"/>
  </w:num>
  <w:num w:numId="39" w16cid:durableId="1741251680">
    <w:abstractNumId w:val="13"/>
  </w:num>
  <w:num w:numId="40" w16cid:durableId="1892576721">
    <w:abstractNumId w:val="35"/>
  </w:num>
  <w:num w:numId="41" w16cid:durableId="203759384">
    <w:abstractNumId w:val="20"/>
  </w:num>
  <w:num w:numId="42" w16cid:durableId="31346805">
    <w:abstractNumId w:val="45"/>
  </w:num>
  <w:num w:numId="43" w16cid:durableId="1911571588">
    <w:abstractNumId w:val="60"/>
  </w:num>
  <w:num w:numId="44" w16cid:durableId="872035861">
    <w:abstractNumId w:val="9"/>
  </w:num>
  <w:num w:numId="45" w16cid:durableId="991833803">
    <w:abstractNumId w:val="16"/>
  </w:num>
  <w:num w:numId="46" w16cid:durableId="1975863018">
    <w:abstractNumId w:val="59"/>
  </w:num>
  <w:num w:numId="47" w16cid:durableId="1504979409">
    <w:abstractNumId w:val="6"/>
  </w:num>
  <w:num w:numId="48" w16cid:durableId="1506166523">
    <w:abstractNumId w:val="19"/>
  </w:num>
  <w:num w:numId="49" w16cid:durableId="1208226960">
    <w:abstractNumId w:val="38"/>
  </w:num>
  <w:num w:numId="50" w16cid:durableId="234046324">
    <w:abstractNumId w:val="70"/>
  </w:num>
  <w:num w:numId="51" w16cid:durableId="1774351497">
    <w:abstractNumId w:val="4"/>
  </w:num>
  <w:num w:numId="52" w16cid:durableId="1984579586">
    <w:abstractNumId w:val="64"/>
  </w:num>
  <w:num w:numId="53" w16cid:durableId="1586301713">
    <w:abstractNumId w:val="52"/>
  </w:num>
  <w:num w:numId="54" w16cid:durableId="1391463626">
    <w:abstractNumId w:val="48"/>
  </w:num>
  <w:num w:numId="55" w16cid:durableId="809589273">
    <w:abstractNumId w:val="44"/>
  </w:num>
  <w:num w:numId="56" w16cid:durableId="1260916397">
    <w:abstractNumId w:val="56"/>
  </w:num>
  <w:num w:numId="57" w16cid:durableId="1330716014">
    <w:abstractNumId w:val="27"/>
  </w:num>
  <w:num w:numId="58" w16cid:durableId="165562843">
    <w:abstractNumId w:val="37"/>
  </w:num>
  <w:num w:numId="59" w16cid:durableId="1518546100">
    <w:abstractNumId w:val="29"/>
  </w:num>
  <w:num w:numId="60" w16cid:durableId="1850751451">
    <w:abstractNumId w:val="86"/>
  </w:num>
  <w:num w:numId="61" w16cid:durableId="450980897">
    <w:abstractNumId w:val="62"/>
  </w:num>
  <w:num w:numId="62" w16cid:durableId="456529206">
    <w:abstractNumId w:val="63"/>
  </w:num>
  <w:num w:numId="63" w16cid:durableId="551162742">
    <w:abstractNumId w:val="57"/>
  </w:num>
  <w:num w:numId="64" w16cid:durableId="469204657">
    <w:abstractNumId w:val="71"/>
  </w:num>
  <w:num w:numId="65" w16cid:durableId="369308133">
    <w:abstractNumId w:val="58"/>
  </w:num>
  <w:num w:numId="66" w16cid:durableId="813204">
    <w:abstractNumId w:val="0"/>
  </w:num>
  <w:num w:numId="67" w16cid:durableId="1851409348">
    <w:abstractNumId w:val="3"/>
  </w:num>
  <w:num w:numId="68" w16cid:durableId="10839605">
    <w:abstractNumId w:val="66"/>
  </w:num>
  <w:num w:numId="69" w16cid:durableId="2011784821">
    <w:abstractNumId w:val="85"/>
  </w:num>
  <w:num w:numId="70" w16cid:durableId="202256376">
    <w:abstractNumId w:val="72"/>
  </w:num>
  <w:num w:numId="71" w16cid:durableId="1562982516">
    <w:abstractNumId w:val="32"/>
  </w:num>
  <w:num w:numId="72" w16cid:durableId="941110970">
    <w:abstractNumId w:val="28"/>
  </w:num>
  <w:num w:numId="73" w16cid:durableId="698702086">
    <w:abstractNumId w:val="0"/>
  </w:num>
  <w:num w:numId="74" w16cid:durableId="1460605522">
    <w:abstractNumId w:val="41"/>
  </w:num>
  <w:num w:numId="75" w16cid:durableId="472450717">
    <w:abstractNumId w:val="53"/>
  </w:num>
  <w:num w:numId="76" w16cid:durableId="1503619626">
    <w:abstractNumId w:val="73"/>
  </w:num>
  <w:num w:numId="77" w16cid:durableId="617953284">
    <w:abstractNumId w:val="26"/>
  </w:num>
  <w:num w:numId="78" w16cid:durableId="276567125">
    <w:abstractNumId w:val="75"/>
  </w:num>
  <w:num w:numId="79" w16cid:durableId="588276343">
    <w:abstractNumId w:val="69"/>
  </w:num>
  <w:num w:numId="80" w16cid:durableId="1060514561">
    <w:abstractNumId w:val="55"/>
  </w:num>
  <w:num w:numId="81" w16cid:durableId="2110932313">
    <w:abstractNumId w:val="10"/>
  </w:num>
  <w:num w:numId="82" w16cid:durableId="465003714">
    <w:abstractNumId w:val="61"/>
  </w:num>
  <w:num w:numId="83" w16cid:durableId="546451532">
    <w:abstractNumId w:val="49"/>
  </w:num>
  <w:num w:numId="84" w16cid:durableId="1447500020">
    <w:abstractNumId w:val="33"/>
  </w:num>
  <w:num w:numId="85" w16cid:durableId="6099444">
    <w:abstractNumId w:val="54"/>
  </w:num>
  <w:num w:numId="86" w16cid:durableId="1124153371">
    <w:abstractNumId w:val="17"/>
  </w:num>
  <w:num w:numId="87" w16cid:durableId="298459402">
    <w:abstractNumId w:val="21"/>
  </w:num>
  <w:num w:numId="88" w16cid:durableId="997417459">
    <w:abstractNumId w:val="81"/>
  </w:num>
  <w:num w:numId="89" w16cid:durableId="1606620948">
    <w:abstractNumId w:val="23"/>
  </w:num>
  <w:num w:numId="90" w16cid:durableId="540897908">
    <w:abstractNumId w:val="31"/>
  </w:num>
  <w:num w:numId="91" w16cid:durableId="234094877">
    <w:abstractNumId w:val="7"/>
  </w:num>
  <w:num w:numId="92" w16cid:durableId="1488282243">
    <w:abstractNumId w:val="84"/>
  </w:num>
  <w:num w:numId="93" w16cid:durableId="437919114">
    <w:abstractNumId w:val="5"/>
  </w:num>
  <w:num w:numId="94" w16cid:durableId="392894497">
    <w:abstractNumId w:val="83"/>
  </w:num>
  <w:num w:numId="95" w16cid:durableId="1552813141">
    <w:abstractNumId w:val="77"/>
  </w:num>
  <w:num w:numId="96" w16cid:durableId="1447502709">
    <w:abstractNumId w:val="4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6AF"/>
    <w:rsid w:val="00032DA2"/>
    <w:rsid w:val="00034D8E"/>
    <w:rsid w:val="00035C7D"/>
    <w:rsid w:val="00036015"/>
    <w:rsid w:val="0003603E"/>
    <w:rsid w:val="00036B63"/>
    <w:rsid w:val="00037A88"/>
    <w:rsid w:val="00037DB2"/>
    <w:rsid w:val="00040228"/>
    <w:rsid w:val="00041381"/>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509AE"/>
    <w:rsid w:val="00151623"/>
    <w:rsid w:val="00152348"/>
    <w:rsid w:val="00154481"/>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C63"/>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3B1F"/>
    <w:rsid w:val="00564693"/>
    <w:rsid w:val="00564E0D"/>
    <w:rsid w:val="00565D3A"/>
    <w:rsid w:val="00565DC1"/>
    <w:rsid w:val="00574927"/>
    <w:rsid w:val="005755D1"/>
    <w:rsid w:val="00575C37"/>
    <w:rsid w:val="0058201A"/>
    <w:rsid w:val="00583826"/>
    <w:rsid w:val="00583EB3"/>
    <w:rsid w:val="0058449E"/>
    <w:rsid w:val="00586399"/>
    <w:rsid w:val="005863F3"/>
    <w:rsid w:val="005865DB"/>
    <w:rsid w:val="00590062"/>
    <w:rsid w:val="00590E39"/>
    <w:rsid w:val="00592319"/>
    <w:rsid w:val="005964E9"/>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7747"/>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06B1"/>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4E5D"/>
    <w:rsid w:val="006D4ED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2961"/>
    <w:rsid w:val="0077296F"/>
    <w:rsid w:val="007730BC"/>
    <w:rsid w:val="00773214"/>
    <w:rsid w:val="007737CB"/>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F17C3"/>
    <w:rsid w:val="007F1E2A"/>
    <w:rsid w:val="007F214C"/>
    <w:rsid w:val="007F2B15"/>
    <w:rsid w:val="007F44A1"/>
    <w:rsid w:val="007F709A"/>
    <w:rsid w:val="007F7BF7"/>
    <w:rsid w:val="007F7C3C"/>
    <w:rsid w:val="00801388"/>
    <w:rsid w:val="00803E45"/>
    <w:rsid w:val="008040EE"/>
    <w:rsid w:val="00804321"/>
    <w:rsid w:val="008067E0"/>
    <w:rsid w:val="00810D4F"/>
    <w:rsid w:val="008114F3"/>
    <w:rsid w:val="00812D15"/>
    <w:rsid w:val="008141BD"/>
    <w:rsid w:val="0081717F"/>
    <w:rsid w:val="00820043"/>
    <w:rsid w:val="00821009"/>
    <w:rsid w:val="00824DF5"/>
    <w:rsid w:val="008256D6"/>
    <w:rsid w:val="00825A5A"/>
    <w:rsid w:val="008266E7"/>
    <w:rsid w:val="00826B24"/>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50C10"/>
    <w:rsid w:val="00852DC6"/>
    <w:rsid w:val="00853607"/>
    <w:rsid w:val="00854137"/>
    <w:rsid w:val="008558CF"/>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3D2"/>
    <w:rsid w:val="008C0593"/>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403"/>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4FD"/>
    <w:rsid w:val="009B36E5"/>
    <w:rsid w:val="009B4958"/>
    <w:rsid w:val="009B5742"/>
    <w:rsid w:val="009C0903"/>
    <w:rsid w:val="009C1574"/>
    <w:rsid w:val="009C2877"/>
    <w:rsid w:val="009C33DC"/>
    <w:rsid w:val="009C5D3F"/>
    <w:rsid w:val="009C6915"/>
    <w:rsid w:val="009C6977"/>
    <w:rsid w:val="009C69A0"/>
    <w:rsid w:val="009C6BE7"/>
    <w:rsid w:val="009C7175"/>
    <w:rsid w:val="009C7D5D"/>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50D"/>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3286"/>
    <w:rsid w:val="00B84A4D"/>
    <w:rsid w:val="00B85C09"/>
    <w:rsid w:val="00B85FAA"/>
    <w:rsid w:val="00B902C7"/>
    <w:rsid w:val="00B91078"/>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B001A"/>
    <w:rsid w:val="00CB11F2"/>
    <w:rsid w:val="00CB211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5423"/>
    <w:rsid w:val="00D37341"/>
    <w:rsid w:val="00D37A63"/>
    <w:rsid w:val="00D40B9A"/>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CA4"/>
    <w:rsid w:val="00D82A10"/>
    <w:rsid w:val="00D82D8F"/>
    <w:rsid w:val="00D84A1E"/>
    <w:rsid w:val="00D84B69"/>
    <w:rsid w:val="00D84D2A"/>
    <w:rsid w:val="00D8511B"/>
    <w:rsid w:val="00D861D1"/>
    <w:rsid w:val="00D90A6C"/>
    <w:rsid w:val="00D92E2E"/>
    <w:rsid w:val="00D93582"/>
    <w:rsid w:val="00D95212"/>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680D"/>
    <w:rsid w:val="00DB7C8F"/>
    <w:rsid w:val="00DB7DFB"/>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2F9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3CC"/>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6</Pages>
  <Words>3334</Words>
  <Characters>19007</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21</cp:revision>
  <dcterms:created xsi:type="dcterms:W3CDTF">2024-02-16T01:44:00Z</dcterms:created>
  <dcterms:modified xsi:type="dcterms:W3CDTF">2024-04-05T05:23:00Z</dcterms:modified>
</cp:coreProperties>
</file>